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0CA8">
      <w:pPr>
        <w:pStyle w:val="8"/>
        <w:spacing w:beforeAutospacing="0" w:afterAutospacing="0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75D67779">
      <w:pPr>
        <w:widowControl/>
        <w:tabs>
          <w:tab w:val="left" w:pos="2340"/>
        </w:tabs>
        <w:spacing w:line="440" w:lineRule="exact"/>
        <w:rPr>
          <w:rFonts w:ascii="Times New Roman" w:hAnsi="Times New Roman" w:cs="Times New Roman"/>
          <w:b/>
          <w:bCs/>
          <w:color w:val="auto"/>
          <w:kern w:val="0"/>
          <w:sz w:val="44"/>
          <w:szCs w:val="44"/>
          <w:lang w:val="zh-TW" w:eastAsia="zh-TW"/>
        </w:rPr>
      </w:pPr>
      <w:r>
        <w:rPr>
          <w:rFonts w:ascii="Times New Roman" w:hAnsi="Times New Roman" w:cs="Times New Roman"/>
          <w:b/>
          <w:bCs/>
          <w:color w:val="auto"/>
          <w:kern w:val="0"/>
          <w:sz w:val="44"/>
          <w:szCs w:val="44"/>
          <w:lang w:val="zh-TW" w:eastAsia="zh-TW"/>
        </w:rPr>
        <w:tab/>
      </w:r>
    </w:p>
    <w:p w14:paraId="3485E7E4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ins w:id="0" w:author="段腾飞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auto"/>
            <w:sz w:val="44"/>
            <w:szCs w:val="44"/>
            <w:lang w:val="en-US" w:eastAsia="zh-CN"/>
          </w:rPr>
          <w:t>设区市</w:t>
        </w:r>
      </w:ins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主管部门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联络人信息表</w:t>
      </w:r>
    </w:p>
    <w:p w14:paraId="438D033F">
      <w:pPr>
        <w:spacing w:line="578" w:lineRule="exact"/>
        <w:ind w:firstLine="280" w:firstLineChars="100"/>
        <w:jc w:val="left"/>
        <w:outlineLvl w:val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填报人：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 xml:space="preserve">                                                     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年   月   日</w:t>
      </w:r>
    </w:p>
    <w:tbl>
      <w:tblPr>
        <w:tblStyle w:val="9"/>
        <w:tblW w:w="13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1551"/>
        <w:gridCol w:w="2268"/>
        <w:gridCol w:w="2835"/>
        <w:gridCol w:w="1560"/>
        <w:gridCol w:w="2676"/>
      </w:tblGrid>
      <w:tr w14:paraId="6A19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79DAA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单位名称</w:t>
            </w:r>
          </w:p>
          <w:p w14:paraId="0F267DE4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（</w:t>
            </w:r>
            <w:ins w:id="1" w:author="段腾飞">
              <w:r>
                <w:rPr>
                  <w:rFonts w:hint="eastAsia" w:ascii="宋体" w:hAnsi="宋体" w:eastAsia="宋体" w:cs="宋体"/>
                  <w:color w:val="auto"/>
                  <w:kern w:val="0"/>
                  <w:sz w:val="28"/>
                  <w:szCs w:val="28"/>
                  <w:lang w:val="en-US" w:eastAsia="zh-CN"/>
                </w:rPr>
                <w:t>设区市</w:t>
              </w:r>
            </w:ins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主管部门）</w:t>
            </w:r>
          </w:p>
        </w:tc>
        <w:tc>
          <w:tcPr>
            <w:tcW w:w="10890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2439B">
            <w:pPr>
              <w:spacing w:line="578" w:lineRule="exact"/>
              <w:ind w:firstLine="2240" w:firstLineChars="700"/>
              <w:jc w:val="both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79D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D7FD1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负责工法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类别</w:t>
            </w:r>
          </w:p>
        </w:tc>
        <w:tc>
          <w:tcPr>
            <w:tcW w:w="10890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B8A47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房屋建筑工程类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市政基础设施工程类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园林绿化工程类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专业工程类</w:t>
            </w:r>
          </w:p>
        </w:tc>
      </w:tr>
      <w:tr w14:paraId="72D0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707BA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分管工作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26907">
            <w:pPr>
              <w:spacing w:line="578" w:lineRule="exact"/>
              <w:ind w:firstLine="640" w:firstLineChars="200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7A35C2B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7E92658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F8F4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676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6273B">
            <w:pPr>
              <w:spacing w:line="578" w:lineRule="exact"/>
              <w:ind w:firstLine="640" w:firstLineChars="200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</w:p>
        </w:tc>
      </w:tr>
      <w:tr w14:paraId="188D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9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0E291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联络员</w:t>
            </w:r>
          </w:p>
        </w:tc>
        <w:tc>
          <w:tcPr>
            <w:tcW w:w="1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F4540">
            <w:pPr>
              <w:spacing w:line="578" w:lineRule="exact"/>
              <w:ind w:firstLine="640" w:firstLineChars="200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AE475FA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5B2CB9B5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Merge w:val="continu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C15B5">
            <w:pPr>
              <w:spacing w:line="578" w:lineRule="exact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6" w:type="dxa"/>
            <w:vMerge w:val="continu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AF567">
            <w:pPr>
              <w:spacing w:line="578" w:lineRule="exact"/>
              <w:ind w:firstLine="640" w:firstLineChars="200"/>
              <w:jc w:val="center"/>
              <w:outlineLvl w:val="0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</w:rPr>
            </w:pPr>
          </w:p>
        </w:tc>
      </w:tr>
    </w:tbl>
    <w:p w14:paraId="53AA69A5">
      <w:pPr>
        <w:spacing w:before="312" w:beforeLines="100" w:line="360" w:lineRule="exact"/>
        <w:rPr>
          <w:rFonts w:hint="eastAsia" w:ascii="宋体" w:hAnsi="宋体" w:eastAsia="宋体" w:cs="宋体"/>
          <w:color w:val="auto"/>
          <w:sz w:val="24"/>
          <w:szCs w:val="24"/>
          <w:lang w:val="zh-TW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zh-TW"/>
        </w:rPr>
        <w:t>注：</w:t>
      </w:r>
      <w:r>
        <w:rPr>
          <w:rFonts w:hint="eastAsia" w:ascii="宋体" w:hAnsi="宋体" w:eastAsia="宋体" w:cs="宋体"/>
          <w:color w:val="auto"/>
          <w:sz w:val="24"/>
          <w:szCs w:val="24"/>
          <w:lang w:val="zh-TW"/>
        </w:rPr>
        <w:t>按照</w:t>
      </w:r>
      <w:r>
        <w:rPr>
          <w:rFonts w:hint="eastAsia" w:ascii="宋体" w:hAnsi="宋体" w:eastAsia="宋体" w:cs="宋体"/>
          <w:color w:val="auto"/>
          <w:sz w:val="24"/>
          <w:szCs w:val="24"/>
          <w:lang w:val="zh-TW" w:eastAsia="zh-CN"/>
        </w:rPr>
        <w:t>房屋建筑工程类、市政基础设施工程类、园林绿化工程类、专业工程类</w:t>
      </w:r>
      <w:r>
        <w:rPr>
          <w:rFonts w:hint="eastAsia" w:ascii="宋体" w:hAnsi="宋体" w:eastAsia="宋体" w:cs="宋体"/>
          <w:color w:val="auto"/>
          <w:sz w:val="24"/>
          <w:szCs w:val="24"/>
          <w:lang w:val="zh-TW"/>
        </w:rPr>
        <w:t>进行填报，并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根据</w:t>
      </w:r>
      <w:r>
        <w:rPr>
          <w:rFonts w:hint="eastAsia" w:ascii="宋体" w:hAnsi="宋体" w:eastAsia="宋体" w:cs="宋体"/>
          <w:color w:val="auto"/>
          <w:sz w:val="24"/>
          <w:szCs w:val="24"/>
          <w:lang w:val="zh-TW"/>
        </w:rPr>
        <w:t>部门职责分工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分别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提报（见附件7）</w:t>
      </w:r>
      <w:r>
        <w:rPr>
          <w:rFonts w:hint="eastAsia" w:ascii="宋体" w:hAnsi="宋体" w:eastAsia="宋体" w:cs="宋体"/>
          <w:color w:val="auto"/>
          <w:sz w:val="24"/>
          <w:szCs w:val="24"/>
          <w:lang w:val="zh-TW"/>
        </w:rPr>
        <w:t>。</w:t>
      </w:r>
    </w:p>
    <w:p w14:paraId="716D977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zh-TW" w:eastAsia="zh-CN" w:bidi="ar-SA"/>
        </w:rPr>
      </w:pPr>
    </w:p>
    <w:p w14:paraId="1D9A18FF">
      <w:pPr>
        <w:bidi w:val="0"/>
        <w:rPr>
          <w:rFonts w:hint="eastAsia"/>
          <w:lang w:val="zh-TW" w:eastAsia="zh-CN"/>
        </w:rPr>
      </w:pPr>
    </w:p>
    <w:p w14:paraId="2824DA66">
      <w:pPr>
        <w:bidi w:val="0"/>
        <w:rPr>
          <w:rFonts w:hint="eastAsia"/>
          <w:lang w:val="zh-TW" w:eastAsia="zh-CN"/>
        </w:rPr>
      </w:pPr>
    </w:p>
    <w:p w14:paraId="6709BC09">
      <w:pPr>
        <w:tabs>
          <w:tab w:val="center" w:pos="6979"/>
        </w:tabs>
        <w:bidi w:val="0"/>
        <w:jc w:val="left"/>
        <w:rPr>
          <w:vanish/>
          <w:sz w:val="21"/>
        </w:rPr>
      </w:pPr>
    </w:p>
    <w:sectPr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8D34D0-597A-4918-BCCB-9821926D0F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B1CADD-C958-47EF-997D-644061F177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2198134-2FEA-4EC5-BA15-3AEC6D703E8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5A81F38B-6CDC-42F0-BAC5-1255AE7263A9}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段腾飞">
    <w15:presenceInfo w15:providerId="None" w15:userId="段腾飞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ED72F8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BF010C5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655CE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0E184D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CA688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0722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9040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CE10B9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17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脚注文本 字符"/>
    <w:basedOn w:val="11"/>
    <w:link w:val="2"/>
    <w:uiPriority w:val="0"/>
    <w:rPr>
      <w:rFonts w:hint="default"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152</Characters>
  <Lines>59</Lines>
  <Paragraphs>16</Paragraphs>
  <TotalTime>123</TotalTime>
  <ScaleCrop>false</ScaleCrop>
  <LinksUpToDate>false</LinksUpToDate>
  <CharactersWithSpaces>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qiuti</cp:lastModifiedBy>
  <cp:lastPrinted>2024-04-25T09:12:00Z</cp:lastPrinted>
  <dcterms:modified xsi:type="dcterms:W3CDTF">2026-06-08T08:42:36Z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eyJoZGlkIjoiNDIxZWQ4MjZkZWI4OWVmYmJjNTZlNjZiN2VkZWQzNWQiLCJ1c2VySWQiOiIxNjY2ODg1NTgwIn0=</vt:lpwstr>
  </property>
</Properties>
</file>