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0CA4A">
      <w:pPr>
        <w:pStyle w:val="8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 w14:paraId="28EEA7B3">
      <w:pPr>
        <w:snapToGrid w:val="0"/>
        <w:spacing w:line="360" w:lineRule="auto"/>
        <w:ind w:firstLine="525" w:firstLineChars="250"/>
      </w:pPr>
    </w:p>
    <w:p w14:paraId="05D6B43A">
      <w:pPr>
        <w:snapToGrid w:val="0"/>
        <w:spacing w:line="360" w:lineRule="auto"/>
        <w:ind w:firstLine="525" w:firstLineChars="250"/>
      </w:pPr>
    </w:p>
    <w:p w14:paraId="176BE5A1">
      <w:pPr>
        <w:snapToGrid w:val="0"/>
        <w:spacing w:line="360" w:lineRule="auto"/>
        <w:ind w:firstLine="525" w:firstLineChars="250"/>
      </w:pPr>
    </w:p>
    <w:p w14:paraId="78987AB0">
      <w:pPr>
        <w:rPr>
          <w:rFonts w:ascii="Nimbus Roman No9 L" w:hAnsi="Nimbus Roman No9 L"/>
        </w:rPr>
      </w:pPr>
    </w:p>
    <w:p w14:paraId="307AD225">
      <w:pPr>
        <w:rPr>
          <w:rFonts w:ascii="Nimbus Roman No9 L" w:hAnsi="Nimbus Roman No9 L"/>
        </w:rPr>
      </w:pPr>
    </w:p>
    <w:p w14:paraId="7408C16B">
      <w:pPr>
        <w:spacing w:line="576" w:lineRule="exact"/>
        <w:jc w:val="center"/>
        <w:rPr>
          <w:rFonts w:ascii="Nimbus Roman No9 L" w:hAnsi="Nimbus Roman No9 L" w:eastAsia="方正小标宋简体" w:cs="方正小标宋简体"/>
          <w:sz w:val="44"/>
          <w:szCs w:val="44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  <w:lang w:bidi="ar"/>
        </w:rPr>
        <w:t>绿色低碳好小区、社区案例征集申报书</w:t>
      </w:r>
    </w:p>
    <w:p w14:paraId="7136424A">
      <w:pPr>
        <w:rPr>
          <w:rFonts w:ascii="Nimbus Roman No9 L" w:hAnsi="Nimbus Roman No9 L"/>
        </w:rPr>
      </w:pPr>
    </w:p>
    <w:p w14:paraId="5E627D16">
      <w:pPr>
        <w:rPr>
          <w:rFonts w:ascii="Nimbus Roman No9 L" w:hAnsi="Nimbus Roman No9 L" w:eastAsia="黑体" w:cs="黑体"/>
          <w:sz w:val="32"/>
          <w:szCs w:val="32"/>
        </w:rPr>
      </w:pPr>
    </w:p>
    <w:p w14:paraId="1C165444">
      <w:pPr>
        <w:rPr>
          <w:rFonts w:ascii="Nimbus Roman No9 L" w:hAnsi="Nimbus Roman No9 L" w:eastAsia="黑体" w:cs="黑体"/>
          <w:sz w:val="32"/>
          <w:szCs w:val="32"/>
        </w:rPr>
      </w:pPr>
    </w:p>
    <w:p w14:paraId="72FE2FB1">
      <w:pPr>
        <w:ind w:firstLine="640" w:firstLineChars="200"/>
        <w:rPr>
          <w:rFonts w:ascii="Nimbus Roman No9 L" w:hAnsi="Nimbus Roman No9 L" w:eastAsia="黑体" w:cs="黑体"/>
          <w:sz w:val="32"/>
          <w:szCs w:val="32"/>
          <w:u w:val="single"/>
        </w:rPr>
      </w:pPr>
      <w:r>
        <w:rPr>
          <w:rFonts w:hint="eastAsia" w:ascii="Nimbus Roman No9 L" w:hAnsi="Nimbus Roman No9 L" w:eastAsia="黑体" w:cs="黑体"/>
          <w:sz w:val="32"/>
          <w:szCs w:val="32"/>
        </w:rPr>
        <w:t>项目名称：</w:t>
      </w:r>
      <w:r>
        <w:rPr>
          <w:rFonts w:hint="eastAsia" w:ascii="Nimbus Roman No9 L" w:hAnsi="Nimbus Roman No9 L" w:eastAsia="黑体" w:cs="黑体"/>
          <w:sz w:val="32"/>
          <w:szCs w:val="32"/>
          <w:u w:val="single"/>
        </w:rPr>
        <w:t xml:space="preserve">                                 </w:t>
      </w:r>
    </w:p>
    <w:p w14:paraId="483FBB5C">
      <w:pPr>
        <w:ind w:firstLine="640" w:firstLineChars="200"/>
        <w:rPr>
          <w:rFonts w:ascii="Nimbus Roman No9 L" w:hAnsi="Nimbus Roman No9 L" w:eastAsia="黑体" w:cs="黑体"/>
          <w:sz w:val="32"/>
          <w:szCs w:val="32"/>
        </w:rPr>
      </w:pPr>
    </w:p>
    <w:p w14:paraId="7E9CB978">
      <w:pPr>
        <w:ind w:firstLine="640" w:firstLineChars="200"/>
        <w:rPr>
          <w:rFonts w:ascii="Nimbus Roman No9 L" w:hAnsi="Nimbus Roman No9 L" w:eastAsia="黑体" w:cs="黑体"/>
          <w:sz w:val="32"/>
          <w:szCs w:val="32"/>
        </w:rPr>
      </w:pPr>
      <w:r>
        <w:rPr>
          <w:rFonts w:hint="eastAsia" w:ascii="Nimbus Roman No9 L" w:hAnsi="Nimbus Roman No9 L" w:eastAsia="黑体" w:cs="黑体"/>
          <w:sz w:val="32"/>
          <w:szCs w:val="32"/>
        </w:rPr>
        <w:t>申报单位：</w:t>
      </w:r>
      <w:r>
        <w:rPr>
          <w:rFonts w:hint="eastAsia" w:ascii="Nimbus Roman No9 L" w:hAnsi="Nimbus Roman No9 L" w:eastAsia="黑体" w:cs="黑体"/>
          <w:sz w:val="32"/>
          <w:szCs w:val="32"/>
          <w:u w:val="single"/>
        </w:rPr>
        <w:t xml:space="preserve">                         （盖章）</w:t>
      </w:r>
    </w:p>
    <w:p w14:paraId="05BC1356">
      <w:pPr>
        <w:rPr>
          <w:rFonts w:ascii="Nimbus Roman No9 L" w:hAnsi="Nimbus Roman No9 L" w:eastAsia="黑体" w:cs="黑体"/>
          <w:sz w:val="32"/>
          <w:szCs w:val="32"/>
        </w:rPr>
      </w:pPr>
    </w:p>
    <w:p w14:paraId="06D95179">
      <w:pPr>
        <w:ind w:firstLine="640" w:firstLineChars="200"/>
        <w:rPr>
          <w:rFonts w:ascii="Nimbus Roman No9 L" w:hAnsi="Nimbus Roman No9 L" w:eastAsia="黑体" w:cs="黑体"/>
          <w:sz w:val="32"/>
          <w:szCs w:val="32"/>
          <w:u w:val="single"/>
        </w:rPr>
      </w:pPr>
      <w:r>
        <w:rPr>
          <w:rFonts w:hint="eastAsia" w:ascii="Nimbus Roman No9 L" w:hAnsi="Nimbus Roman No9 L" w:eastAsia="黑体" w:cs="黑体"/>
          <w:sz w:val="32"/>
          <w:szCs w:val="32"/>
        </w:rPr>
        <w:t>推荐单位：</w:t>
      </w:r>
      <w:r>
        <w:rPr>
          <w:rFonts w:hint="eastAsia" w:ascii="Nimbus Roman No9 L" w:hAnsi="Nimbus Roman No9 L" w:eastAsia="黑体" w:cs="黑体"/>
          <w:sz w:val="32"/>
          <w:szCs w:val="32"/>
          <w:u w:val="single"/>
        </w:rPr>
        <w:t xml:space="preserve">                                 </w:t>
      </w:r>
    </w:p>
    <w:p w14:paraId="087B1460">
      <w:pPr>
        <w:jc w:val="center"/>
        <w:rPr>
          <w:rFonts w:ascii="Nimbus Roman No9 L" w:hAnsi="Nimbus Roman No9 L" w:eastAsia="楷体_GB2312" w:cs="楷体_GB2312"/>
          <w:sz w:val="32"/>
          <w:szCs w:val="32"/>
        </w:rPr>
      </w:pPr>
    </w:p>
    <w:p w14:paraId="03243CE1">
      <w:pPr>
        <w:jc w:val="center"/>
        <w:rPr>
          <w:rFonts w:ascii="Nimbus Roman No9 L" w:hAnsi="Nimbus Roman No9 L" w:eastAsia="楷体_GB2312" w:cs="楷体_GB2312"/>
          <w:sz w:val="32"/>
          <w:szCs w:val="32"/>
        </w:rPr>
      </w:pPr>
    </w:p>
    <w:p w14:paraId="44A3510A">
      <w:pPr>
        <w:jc w:val="center"/>
        <w:rPr>
          <w:rFonts w:hint="eastAsia" w:ascii="Nimbus Roman No9 L" w:hAnsi="Nimbus Roman No9 L" w:eastAsia="楷体_GB2312" w:cs="楷体_GB2312"/>
          <w:sz w:val="32"/>
          <w:szCs w:val="32"/>
        </w:rPr>
      </w:pPr>
    </w:p>
    <w:p w14:paraId="6301052C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中国建筑节能协会</w:t>
      </w:r>
    </w:p>
    <w:p w14:paraId="11C75A5E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中国房地产业协会</w:t>
      </w:r>
    </w:p>
    <w:p w14:paraId="0768960D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中国建筑学会</w:t>
      </w:r>
    </w:p>
    <w:p w14:paraId="76E4FFA3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建筑杂志社</w:t>
      </w:r>
    </w:p>
    <w:p w14:paraId="327446EC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32"/>
          <w:szCs w:val="32"/>
        </w:rPr>
        <w:t>2024年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</w:p>
    <w:p w14:paraId="2EE5D82A">
      <w:pPr>
        <w:jc w:val="center"/>
        <w:rPr>
          <w:rFonts w:hint="eastAsia" w:ascii="Nimbus Roman No9 L" w:hAnsi="Nimbus Roman No9 L" w:eastAsia="黑体" w:cs="黑体"/>
          <w:sz w:val="36"/>
          <w:szCs w:val="36"/>
        </w:rPr>
      </w:pPr>
    </w:p>
    <w:p w14:paraId="05A7D965">
      <w:pPr>
        <w:jc w:val="center"/>
        <w:rPr>
          <w:rFonts w:ascii="Nimbus Roman No9 L" w:hAnsi="Nimbus Roman No9 L" w:eastAsia="黑体" w:cs="黑体"/>
          <w:sz w:val="36"/>
          <w:szCs w:val="36"/>
        </w:rPr>
      </w:pPr>
      <w:r>
        <w:rPr>
          <w:rFonts w:hint="eastAsia" w:ascii="Nimbus Roman No9 L" w:hAnsi="Nimbus Roman No9 L" w:eastAsia="黑体" w:cs="黑体"/>
          <w:sz w:val="36"/>
          <w:szCs w:val="36"/>
        </w:rPr>
        <w:t>填写说明</w:t>
      </w:r>
    </w:p>
    <w:p w14:paraId="3C932A8B">
      <w:pPr>
        <w:rPr>
          <w:rFonts w:ascii="Nimbus Roman No9 L" w:hAnsi="Nimbus Roman No9 L"/>
          <w:sz w:val="30"/>
          <w:szCs w:val="30"/>
        </w:rPr>
      </w:pPr>
    </w:p>
    <w:p w14:paraId="5B3C2903">
      <w:pPr>
        <w:topLinePunct/>
        <w:autoSpaceDE w:val="0"/>
        <w:spacing w:line="360" w:lineRule="auto"/>
        <w:ind w:firstLine="600" w:firstLineChars="200"/>
        <w:rPr>
          <w:rFonts w:ascii="Nimbus Roman No9 L" w:hAnsi="Nimbus Roman No9 L" w:eastAsia="仿宋_GB2312"/>
          <w:sz w:val="30"/>
          <w:szCs w:val="30"/>
        </w:rPr>
      </w:pPr>
      <w:r>
        <w:rPr>
          <w:rFonts w:ascii="Nimbus Roman No9 L" w:hAnsi="Nimbus Roman No9 L" w:eastAsia="仿宋_GB2312"/>
          <w:sz w:val="30"/>
          <w:szCs w:val="30"/>
        </w:rPr>
        <w:t>1</w:t>
      </w:r>
      <w:r>
        <w:rPr>
          <w:rFonts w:hint="eastAsia" w:ascii="Nimbus Roman No9 L" w:hAnsi="Nimbus Roman No9 L" w:eastAsia="仿宋_GB2312"/>
          <w:sz w:val="30"/>
          <w:szCs w:val="30"/>
        </w:rPr>
        <w:t>.申报书由第一申报单位组织编写，用仿宋不小于5号字填写，所有表格均可续表；</w:t>
      </w:r>
    </w:p>
    <w:p w14:paraId="5B070C79">
      <w:pPr>
        <w:topLinePunct/>
        <w:autoSpaceDE w:val="0"/>
        <w:spacing w:line="360" w:lineRule="auto"/>
        <w:ind w:firstLine="600" w:firstLineChars="200"/>
        <w:rPr>
          <w:rFonts w:ascii="Nimbus Roman No9 L" w:hAnsi="Nimbus Roman No9 L" w:eastAsia="仿宋_GB2312"/>
          <w:sz w:val="30"/>
          <w:szCs w:val="30"/>
        </w:rPr>
      </w:pPr>
      <w:r>
        <w:rPr>
          <w:rFonts w:hint="eastAsia" w:ascii="Nimbus Roman No9 L" w:hAnsi="Nimbus Roman No9 L" w:eastAsia="仿宋_GB2312"/>
          <w:sz w:val="30"/>
          <w:szCs w:val="30"/>
        </w:rPr>
        <w:t>2.</w:t>
      </w:r>
      <w:r>
        <w:rPr>
          <w:rFonts w:ascii="Nimbus Roman No9 L" w:hAnsi="Nimbus Roman No9 L" w:eastAsia="仿宋_GB2312"/>
          <w:sz w:val="30"/>
          <w:szCs w:val="30"/>
        </w:rPr>
        <w:t>申报书采用A4规格</w:t>
      </w:r>
      <w:r>
        <w:rPr>
          <w:rFonts w:hint="eastAsia" w:ascii="Nimbus Roman No9 L" w:hAnsi="Nimbus Roman No9 L" w:eastAsia="仿宋_GB2312"/>
          <w:sz w:val="30"/>
          <w:szCs w:val="30"/>
        </w:rPr>
        <w:t>竖向胶装，左边装订线宽度不小于25毫米；</w:t>
      </w:r>
    </w:p>
    <w:p w14:paraId="20D8F4C2">
      <w:pPr>
        <w:topLinePunct/>
        <w:autoSpaceDE w:val="0"/>
        <w:spacing w:line="360" w:lineRule="auto"/>
        <w:ind w:firstLine="600" w:firstLineChars="200"/>
        <w:rPr>
          <w:rFonts w:ascii="Nimbus Roman No9 L" w:hAnsi="Nimbus Roman No9 L" w:eastAsia="仿宋_GB2312"/>
          <w:sz w:val="30"/>
          <w:szCs w:val="30"/>
        </w:rPr>
      </w:pPr>
      <w:r>
        <w:rPr>
          <w:rFonts w:ascii="Nimbus Roman No9 L" w:hAnsi="Nimbus Roman No9 L" w:eastAsia="仿宋_GB2312"/>
          <w:sz w:val="30"/>
          <w:szCs w:val="30"/>
        </w:rPr>
        <w:t>3</w:t>
      </w:r>
      <w:r>
        <w:rPr>
          <w:rFonts w:hint="eastAsia" w:ascii="Nimbus Roman No9 L" w:hAnsi="Nimbus Roman No9 L" w:eastAsia="仿宋_GB2312"/>
          <w:sz w:val="30"/>
          <w:szCs w:val="30"/>
        </w:rPr>
        <w:t>.</w:t>
      </w:r>
      <w:r>
        <w:rPr>
          <w:rFonts w:ascii="Nimbus Roman No9 L" w:hAnsi="Nimbus Roman No9 L" w:eastAsia="仿宋_GB2312"/>
          <w:sz w:val="30"/>
          <w:szCs w:val="30"/>
        </w:rPr>
        <w:t>严格按照填写说明的要求如实填写，如有虚假，一经查实，取消申报资格。</w:t>
      </w:r>
    </w:p>
    <w:p w14:paraId="6DA910B7">
      <w:pPr>
        <w:topLinePunct/>
        <w:autoSpaceDE w:val="0"/>
        <w:spacing w:line="360" w:lineRule="auto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start="2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4.申报材料请报送“四好”案例征集平台（平台链接：</w:t>
      </w:r>
      <w:r>
        <w:rPr>
          <w:rFonts w:hint="eastAsia" w:ascii="仿宋_GB2312" w:hAnsi="仿宋_GB2312" w:eastAsia="仿宋_GB2312" w:cs="Times New Roman"/>
          <w:kern w:val="2"/>
          <w:sz w:val="28"/>
          <w:szCs w:val="21"/>
          <w:highlight w:val="none"/>
          <w:lang w:val="en-US" w:eastAsia="zh-CN" w:bidi="ar"/>
        </w:rPr>
        <w:t>https://www.0cb.org.cn/shalzj/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）</w:t>
      </w:r>
    </w:p>
    <w:p w14:paraId="5260BBAD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4"/>
          <w:szCs w:val="44"/>
          <w:lang w:eastAsia="zh-CN"/>
        </w:rPr>
      </w:pPr>
    </w:p>
    <w:p w14:paraId="20E6C517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  <w:lang w:eastAsia="zh-CN"/>
        </w:rPr>
      </w:pPr>
      <w:r>
        <w:rPr>
          <w:rFonts w:hint="eastAsia" w:ascii="Nimbus Roman No9 L" w:hAnsi="Nimbus Roman No9 L" w:eastAsia="黑体" w:cs="黑体"/>
          <w:sz w:val="36"/>
          <w:szCs w:val="36"/>
          <w:lang w:eastAsia="zh-CN"/>
        </w:rPr>
        <w:t>一、项目基本情况表</w:t>
      </w:r>
    </w:p>
    <w:p w14:paraId="232E9821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4"/>
          <w:szCs w:val="44"/>
          <w:lang w:eastAsia="zh-CN"/>
        </w:rPr>
      </w:pPr>
    </w:p>
    <w:tbl>
      <w:tblPr>
        <w:tblStyle w:val="6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6650"/>
      </w:tblGrid>
      <w:tr w14:paraId="3D99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65CEA635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项目名称</w:t>
            </w:r>
          </w:p>
        </w:tc>
        <w:tc>
          <w:tcPr>
            <w:tcW w:w="6650" w:type="dxa"/>
          </w:tcPr>
          <w:p w14:paraId="16B04D36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2B69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202C0301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案例类别</w:t>
            </w:r>
          </w:p>
        </w:tc>
        <w:tc>
          <w:tcPr>
            <w:tcW w:w="6650" w:type="dxa"/>
          </w:tcPr>
          <w:p w14:paraId="07A973A9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绿色低碳好小区（1平方公里以下）</w:t>
            </w:r>
          </w:p>
          <w:p w14:paraId="672A7B47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绿色低碳好社区（1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>-</w:t>
            </w:r>
            <w:r>
              <w:rPr>
                <w:rFonts w:ascii="仿宋_GB2312" w:hAnsi="Nimbus Roman No9 L" w:eastAsia="仿宋_GB2312" w:cs="黑体"/>
                <w:sz w:val="30"/>
                <w:szCs w:val="30"/>
              </w:rPr>
              <w:t>3平方公里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）</w:t>
            </w:r>
          </w:p>
          <w:p w14:paraId="4FD7067B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（每个项目只能申报一类案例）</w:t>
            </w:r>
          </w:p>
        </w:tc>
      </w:tr>
      <w:tr w14:paraId="73FA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38129356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申报单位</w:t>
            </w:r>
          </w:p>
        </w:tc>
        <w:tc>
          <w:tcPr>
            <w:tcW w:w="6650" w:type="dxa"/>
          </w:tcPr>
          <w:p w14:paraId="631AE54C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2D6B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46365EAD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项目所在地</w:t>
            </w:r>
          </w:p>
        </w:tc>
        <w:tc>
          <w:tcPr>
            <w:tcW w:w="6650" w:type="dxa"/>
          </w:tcPr>
          <w:p w14:paraId="12601B3C">
            <w:pPr>
              <w:topLinePunct/>
              <w:autoSpaceDE w:val="0"/>
              <w:spacing w:line="360" w:lineRule="auto"/>
              <w:ind w:firstLine="1200" w:firstLineChars="400"/>
              <w:rPr>
                <w:rFonts w:hint="default" w:ascii="仿宋_GB2312" w:hAnsi="Nimbus Roman No9 L" w:eastAsia="仿宋_GB2312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 xml:space="preserve">省  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 xml:space="preserve">市  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区</w:t>
            </w:r>
          </w:p>
        </w:tc>
      </w:tr>
      <w:tr w14:paraId="5D5F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5" w:type="dxa"/>
            <w:gridSpan w:val="2"/>
          </w:tcPr>
          <w:p w14:paraId="432BB614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项目概况</w:t>
            </w:r>
          </w:p>
          <w:p w14:paraId="6D1B38A2">
            <w:pPr>
              <w:pStyle w:val="10"/>
              <w:numPr>
                <w:ilvl w:val="0"/>
                <w:numId w:val="1"/>
              </w:numPr>
              <w:topLinePunct/>
              <w:autoSpaceDE w:val="0"/>
              <w:spacing w:line="360" w:lineRule="auto"/>
              <w:ind w:firstLineChars="0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基本信息（用地规模、总建筑面积和住宅建筑面积、总户数、住房均价等）</w:t>
            </w:r>
          </w:p>
          <w:p w14:paraId="442A7A69">
            <w:pPr>
              <w:pStyle w:val="10"/>
              <w:topLinePunct/>
              <w:autoSpaceDE w:val="0"/>
              <w:spacing w:line="360" w:lineRule="auto"/>
              <w:ind w:left="720" w:firstLine="0" w:firstLineChars="0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49884294">
            <w:pPr>
              <w:pStyle w:val="10"/>
              <w:topLinePunct/>
              <w:autoSpaceDE w:val="0"/>
              <w:spacing w:line="360" w:lineRule="auto"/>
              <w:ind w:left="720" w:firstLine="0" w:firstLineChars="0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717E24AE">
            <w:pPr>
              <w:pStyle w:val="10"/>
              <w:numPr>
                <w:ilvl w:val="0"/>
                <w:numId w:val="1"/>
              </w:numPr>
              <w:topLinePunct/>
              <w:autoSpaceDE w:val="0"/>
              <w:spacing w:line="360" w:lineRule="auto"/>
              <w:ind w:firstLineChars="0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居住区属性（保障房小区、商品房小区或其他）</w:t>
            </w:r>
          </w:p>
          <w:p w14:paraId="1B801E82">
            <w:pPr>
              <w:pStyle w:val="10"/>
              <w:ind w:firstLine="640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7F5DD793">
            <w:pPr>
              <w:pStyle w:val="10"/>
              <w:ind w:firstLine="640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508E2EBB">
            <w:pPr>
              <w:pStyle w:val="10"/>
              <w:numPr>
                <w:ilvl w:val="0"/>
                <w:numId w:val="1"/>
              </w:numPr>
              <w:topLinePunct/>
              <w:autoSpaceDE w:val="0"/>
              <w:spacing w:line="360" w:lineRule="auto"/>
              <w:ind w:firstLineChars="0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建造年代</w:t>
            </w:r>
          </w:p>
          <w:p w14:paraId="016F567F">
            <w:pPr>
              <w:pStyle w:val="10"/>
              <w:topLinePunct/>
              <w:autoSpaceDE w:val="0"/>
              <w:spacing w:line="360" w:lineRule="auto"/>
              <w:ind w:left="720" w:firstLine="0" w:firstLineChars="0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689E24DC">
            <w:pPr>
              <w:pStyle w:val="10"/>
              <w:topLinePunct/>
              <w:autoSpaceDE w:val="0"/>
              <w:spacing w:line="360" w:lineRule="auto"/>
              <w:ind w:left="720" w:firstLine="0" w:firstLineChars="0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0FD990DD">
            <w:pPr>
              <w:pStyle w:val="10"/>
              <w:numPr>
                <w:ilvl w:val="0"/>
                <w:numId w:val="1"/>
              </w:numPr>
              <w:topLinePunct/>
              <w:autoSpaceDE w:val="0"/>
              <w:spacing w:line="360" w:lineRule="auto"/>
              <w:ind w:firstLineChars="0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住宅形式（高层、小高层或多层）</w:t>
            </w:r>
          </w:p>
          <w:p w14:paraId="40FA57D7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3777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5" w:type="dxa"/>
            <w:gridSpan w:val="2"/>
          </w:tcPr>
          <w:p w14:paraId="213B7734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地域特点和资源禀赋（所在建筑气候分区、地形条件、可再生能源禀赋、在城区中的位置等）：</w:t>
            </w:r>
          </w:p>
          <w:p w14:paraId="62247186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1EEDC333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1856E8C9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2D768BED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062551FA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30D98D04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766E785E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3F6801E7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3730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7" w:hRule="atLeast"/>
        </w:trPr>
        <w:tc>
          <w:tcPr>
            <w:tcW w:w="8835" w:type="dxa"/>
            <w:gridSpan w:val="2"/>
          </w:tcPr>
          <w:p w14:paraId="5FA06B2E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项目获奖情况（填写省部级以上奖励）：</w:t>
            </w:r>
          </w:p>
          <w:p w14:paraId="2EA04205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01E9FB4F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0A1472C5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362CA0BF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5A65A482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5181BA0D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5ACDDD2F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7829C348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3FEA92BB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</w:tbl>
    <w:p w14:paraId="278FA22E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  <w:lang w:eastAsia="zh-CN"/>
        </w:rPr>
      </w:pPr>
    </w:p>
    <w:p w14:paraId="3ADF5E1D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  <w:lang w:eastAsia="zh-CN"/>
        </w:rPr>
      </w:pPr>
    </w:p>
    <w:p w14:paraId="18B75318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  <w:lang w:eastAsia="zh-CN"/>
        </w:rPr>
      </w:pPr>
      <w:r>
        <w:rPr>
          <w:rFonts w:hint="eastAsia" w:ascii="Nimbus Roman No9 L" w:hAnsi="Nimbus Roman No9 L" w:eastAsia="黑体" w:cs="黑体"/>
          <w:sz w:val="36"/>
          <w:szCs w:val="36"/>
          <w:lang w:eastAsia="zh-CN"/>
        </w:rPr>
        <w:t>二、小区、社区关键指标</w:t>
      </w:r>
    </w:p>
    <w:p w14:paraId="619473F9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4"/>
          <w:szCs w:val="44"/>
          <w:lang w:eastAsia="zh-CN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2"/>
        <w:gridCol w:w="1961"/>
        <w:gridCol w:w="2946"/>
      </w:tblGrid>
      <w:tr w14:paraId="1A8E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tblHeader/>
        </w:trPr>
        <w:tc>
          <w:tcPr>
            <w:tcW w:w="2120" w:type="pct"/>
            <w:vAlign w:val="center"/>
          </w:tcPr>
          <w:p w14:paraId="5B753469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  <w:t>指标</w:t>
            </w:r>
          </w:p>
        </w:tc>
        <w:tc>
          <w:tcPr>
            <w:tcW w:w="1151" w:type="pct"/>
            <w:vAlign w:val="center"/>
          </w:tcPr>
          <w:p w14:paraId="67C2A8AE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1727" w:type="pct"/>
            <w:vAlign w:val="center"/>
          </w:tcPr>
          <w:p w14:paraId="32C0D422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  <w:t>填报数据</w:t>
            </w:r>
          </w:p>
          <w:p w14:paraId="4BC63AD1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  <w:t>（小数点后保留两位）</w:t>
            </w:r>
          </w:p>
        </w:tc>
      </w:tr>
      <w:tr w14:paraId="51E8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120" w:type="pct"/>
            <w:vAlign w:val="center"/>
          </w:tcPr>
          <w:p w14:paraId="03635FDB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居民户数</w:t>
            </w:r>
          </w:p>
        </w:tc>
        <w:tc>
          <w:tcPr>
            <w:tcW w:w="1151" w:type="pct"/>
            <w:vAlign w:val="center"/>
          </w:tcPr>
          <w:p w14:paraId="57601EE7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（户）</w:t>
            </w:r>
          </w:p>
        </w:tc>
        <w:tc>
          <w:tcPr>
            <w:tcW w:w="1727" w:type="pct"/>
            <w:vAlign w:val="center"/>
          </w:tcPr>
          <w:p w14:paraId="236DB03A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665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2120" w:type="pct"/>
            <w:vAlign w:val="center"/>
          </w:tcPr>
          <w:p w14:paraId="43CF72AA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居民常住人口</w:t>
            </w:r>
          </w:p>
          <w:p w14:paraId="6762667D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（万人）</w:t>
            </w:r>
          </w:p>
        </w:tc>
        <w:tc>
          <w:tcPr>
            <w:tcW w:w="1151" w:type="pct"/>
            <w:vAlign w:val="center"/>
          </w:tcPr>
          <w:p w14:paraId="3238B67E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（万人）</w:t>
            </w:r>
          </w:p>
        </w:tc>
        <w:tc>
          <w:tcPr>
            <w:tcW w:w="1727" w:type="pct"/>
            <w:vAlign w:val="center"/>
          </w:tcPr>
          <w:p w14:paraId="0FF62A36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2C0F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120" w:type="pct"/>
            <w:vAlign w:val="center"/>
          </w:tcPr>
          <w:p w14:paraId="2E6208B1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用地规模</w:t>
            </w:r>
          </w:p>
        </w:tc>
        <w:tc>
          <w:tcPr>
            <w:tcW w:w="1151" w:type="pct"/>
            <w:vAlign w:val="center"/>
          </w:tcPr>
          <w:p w14:paraId="285FFC41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（公顷）</w:t>
            </w:r>
          </w:p>
        </w:tc>
        <w:tc>
          <w:tcPr>
            <w:tcW w:w="1727" w:type="pct"/>
            <w:vAlign w:val="center"/>
          </w:tcPr>
          <w:p w14:paraId="46F537D7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5EAD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120" w:type="pct"/>
            <w:vAlign w:val="center"/>
          </w:tcPr>
          <w:p w14:paraId="46AD406D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总建筑面积</w:t>
            </w:r>
          </w:p>
        </w:tc>
        <w:tc>
          <w:tcPr>
            <w:tcW w:w="1151" w:type="pct"/>
            <w:vAlign w:val="center"/>
          </w:tcPr>
          <w:p w14:paraId="51B2CDA7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（万平米）</w:t>
            </w:r>
          </w:p>
        </w:tc>
        <w:tc>
          <w:tcPr>
            <w:tcW w:w="1727" w:type="pct"/>
            <w:vAlign w:val="center"/>
          </w:tcPr>
          <w:p w14:paraId="02E576C7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58F1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120" w:type="pct"/>
            <w:vAlign w:val="center"/>
          </w:tcPr>
          <w:p w14:paraId="51DCBFA4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住宅建筑面积</w:t>
            </w:r>
          </w:p>
        </w:tc>
        <w:tc>
          <w:tcPr>
            <w:tcW w:w="1151" w:type="pct"/>
            <w:vAlign w:val="center"/>
          </w:tcPr>
          <w:p w14:paraId="21E85E0B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（万平米）</w:t>
            </w:r>
          </w:p>
        </w:tc>
        <w:tc>
          <w:tcPr>
            <w:tcW w:w="1727" w:type="pct"/>
            <w:vAlign w:val="center"/>
          </w:tcPr>
          <w:p w14:paraId="43462B88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624E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120" w:type="pct"/>
            <w:vAlign w:val="center"/>
          </w:tcPr>
          <w:p w14:paraId="332E07C6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日人均生活用电量</w:t>
            </w:r>
          </w:p>
        </w:tc>
        <w:tc>
          <w:tcPr>
            <w:tcW w:w="1151" w:type="pct"/>
            <w:vAlign w:val="center"/>
          </w:tcPr>
          <w:p w14:paraId="0231F28C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（度/人.天）</w:t>
            </w:r>
          </w:p>
        </w:tc>
        <w:tc>
          <w:tcPr>
            <w:tcW w:w="1727" w:type="pct"/>
            <w:vAlign w:val="center"/>
          </w:tcPr>
          <w:p w14:paraId="218F752E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25F2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120" w:type="pct"/>
            <w:vAlign w:val="center"/>
          </w:tcPr>
          <w:p w14:paraId="6B41271A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日人均生活用水量</w:t>
            </w:r>
          </w:p>
        </w:tc>
        <w:tc>
          <w:tcPr>
            <w:tcW w:w="1151" w:type="pct"/>
            <w:vAlign w:val="center"/>
          </w:tcPr>
          <w:p w14:paraId="5F1070E8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（升/人.天）</w:t>
            </w:r>
          </w:p>
        </w:tc>
        <w:tc>
          <w:tcPr>
            <w:tcW w:w="1727" w:type="pct"/>
            <w:vAlign w:val="center"/>
          </w:tcPr>
          <w:p w14:paraId="73F590AF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0643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120" w:type="pct"/>
            <w:vAlign w:val="center"/>
          </w:tcPr>
          <w:p w14:paraId="58103490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日人均生活垃圾产生量</w:t>
            </w:r>
          </w:p>
        </w:tc>
        <w:tc>
          <w:tcPr>
            <w:tcW w:w="1151" w:type="pct"/>
            <w:vAlign w:val="center"/>
          </w:tcPr>
          <w:p w14:paraId="0B559CE9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（千克/人.天）</w:t>
            </w:r>
          </w:p>
        </w:tc>
        <w:tc>
          <w:tcPr>
            <w:tcW w:w="1727" w:type="pct"/>
            <w:vAlign w:val="center"/>
          </w:tcPr>
          <w:p w14:paraId="23FD7818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6BC2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2120" w:type="pct"/>
            <w:vAlign w:val="center"/>
          </w:tcPr>
          <w:p w14:paraId="27DF92FD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新建建筑中绿色建筑的</w:t>
            </w:r>
          </w:p>
          <w:p w14:paraId="4BEB22E4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面积占比</w:t>
            </w:r>
          </w:p>
        </w:tc>
        <w:tc>
          <w:tcPr>
            <w:tcW w:w="1151" w:type="pct"/>
            <w:vAlign w:val="center"/>
          </w:tcPr>
          <w:p w14:paraId="69603AC0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（%）</w:t>
            </w:r>
          </w:p>
        </w:tc>
        <w:tc>
          <w:tcPr>
            <w:tcW w:w="1727" w:type="pct"/>
            <w:vAlign w:val="center"/>
          </w:tcPr>
          <w:p w14:paraId="7CE8AF1C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4ED7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120" w:type="pct"/>
            <w:vAlign w:val="center"/>
          </w:tcPr>
          <w:p w14:paraId="4C2E0226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超低、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>近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零能耗建筑面积</w:t>
            </w:r>
          </w:p>
        </w:tc>
        <w:tc>
          <w:tcPr>
            <w:tcW w:w="1151" w:type="pct"/>
            <w:vAlign w:val="center"/>
          </w:tcPr>
          <w:p w14:paraId="693542A2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（平米）</w:t>
            </w:r>
          </w:p>
        </w:tc>
        <w:tc>
          <w:tcPr>
            <w:tcW w:w="1727" w:type="pct"/>
            <w:vAlign w:val="center"/>
          </w:tcPr>
          <w:p w14:paraId="1614A1FF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5B2F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120" w:type="pct"/>
            <w:vAlign w:val="center"/>
          </w:tcPr>
          <w:p w14:paraId="4884C123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已实施节能改造的建筑面积</w:t>
            </w:r>
          </w:p>
        </w:tc>
        <w:tc>
          <w:tcPr>
            <w:tcW w:w="1151" w:type="pct"/>
            <w:vAlign w:val="center"/>
          </w:tcPr>
          <w:p w14:paraId="3DA1999E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（平米）</w:t>
            </w:r>
          </w:p>
        </w:tc>
        <w:tc>
          <w:tcPr>
            <w:tcW w:w="1727" w:type="pct"/>
            <w:vAlign w:val="center"/>
          </w:tcPr>
          <w:p w14:paraId="0E162B1D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4F0C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2120" w:type="pct"/>
            <w:vAlign w:val="center"/>
          </w:tcPr>
          <w:p w14:paraId="62B4E4BC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社区内生产可再生能源的装机容量（千瓦）——不同来源分项统计</w:t>
            </w:r>
          </w:p>
        </w:tc>
        <w:tc>
          <w:tcPr>
            <w:tcW w:w="1151" w:type="pct"/>
            <w:vAlign w:val="center"/>
          </w:tcPr>
          <w:p w14:paraId="6D4B710A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（千瓦）</w:t>
            </w:r>
          </w:p>
        </w:tc>
        <w:tc>
          <w:tcPr>
            <w:tcW w:w="1727" w:type="pct"/>
            <w:vAlign w:val="center"/>
          </w:tcPr>
          <w:p w14:paraId="6A6B2864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3A89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2120" w:type="pct"/>
            <w:vAlign w:val="center"/>
          </w:tcPr>
          <w:p w14:paraId="54441EE2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提供可再生能源供热供冷服务的住宅建筑面积</w:t>
            </w:r>
          </w:p>
        </w:tc>
        <w:tc>
          <w:tcPr>
            <w:tcW w:w="1151" w:type="pct"/>
            <w:vAlign w:val="center"/>
          </w:tcPr>
          <w:p w14:paraId="277586F2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（平米）</w:t>
            </w:r>
          </w:p>
        </w:tc>
        <w:tc>
          <w:tcPr>
            <w:tcW w:w="1727" w:type="pct"/>
            <w:vAlign w:val="center"/>
          </w:tcPr>
          <w:p w14:paraId="64680D1F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17FA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120" w:type="pct"/>
            <w:vAlign w:val="center"/>
          </w:tcPr>
          <w:p w14:paraId="2FC2B10A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社区内储能设施的装机容量</w:t>
            </w:r>
          </w:p>
        </w:tc>
        <w:tc>
          <w:tcPr>
            <w:tcW w:w="1151" w:type="pct"/>
            <w:vAlign w:val="center"/>
          </w:tcPr>
          <w:p w14:paraId="1F234F88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（千瓦）</w:t>
            </w:r>
          </w:p>
        </w:tc>
        <w:tc>
          <w:tcPr>
            <w:tcW w:w="1727" w:type="pct"/>
            <w:vAlign w:val="center"/>
          </w:tcPr>
          <w:p w14:paraId="75697B14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6799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2120" w:type="pct"/>
            <w:vAlign w:val="center"/>
          </w:tcPr>
          <w:p w14:paraId="7383596E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每百户居民拥有社区综合服务设施面积</w:t>
            </w:r>
          </w:p>
        </w:tc>
        <w:tc>
          <w:tcPr>
            <w:tcW w:w="1151" w:type="pct"/>
            <w:vAlign w:val="center"/>
          </w:tcPr>
          <w:p w14:paraId="429C6254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（平方米/百户）</w:t>
            </w:r>
          </w:p>
        </w:tc>
        <w:tc>
          <w:tcPr>
            <w:tcW w:w="1727" w:type="pct"/>
            <w:vAlign w:val="center"/>
          </w:tcPr>
          <w:p w14:paraId="5A8FE3D8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39DC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120" w:type="pct"/>
            <w:vAlign w:val="center"/>
          </w:tcPr>
          <w:p w14:paraId="0D917581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新能源汽车充电桩配置率</w:t>
            </w:r>
          </w:p>
        </w:tc>
        <w:tc>
          <w:tcPr>
            <w:tcW w:w="1151" w:type="pct"/>
            <w:vAlign w:val="center"/>
          </w:tcPr>
          <w:p w14:paraId="78A050C0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（%）</w:t>
            </w:r>
          </w:p>
        </w:tc>
        <w:tc>
          <w:tcPr>
            <w:tcW w:w="1727" w:type="pct"/>
            <w:vAlign w:val="center"/>
          </w:tcPr>
          <w:p w14:paraId="16679F05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5B4F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120" w:type="pct"/>
            <w:vAlign w:val="center"/>
          </w:tcPr>
          <w:p w14:paraId="0D6C8DEC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节水器具普及率</w:t>
            </w:r>
          </w:p>
        </w:tc>
        <w:tc>
          <w:tcPr>
            <w:tcW w:w="1151" w:type="pct"/>
            <w:vAlign w:val="center"/>
          </w:tcPr>
          <w:p w14:paraId="684E5E15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（%）</w:t>
            </w:r>
          </w:p>
        </w:tc>
        <w:tc>
          <w:tcPr>
            <w:tcW w:w="1727" w:type="pct"/>
            <w:vAlign w:val="center"/>
          </w:tcPr>
          <w:p w14:paraId="56D53AAA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7343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120" w:type="pct"/>
            <w:vAlign w:val="center"/>
          </w:tcPr>
          <w:p w14:paraId="416F2216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生活垃圾分类收集率</w:t>
            </w:r>
          </w:p>
        </w:tc>
        <w:tc>
          <w:tcPr>
            <w:tcW w:w="1151" w:type="pct"/>
            <w:vAlign w:val="center"/>
          </w:tcPr>
          <w:p w14:paraId="7F2F6C47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（%）</w:t>
            </w:r>
          </w:p>
        </w:tc>
        <w:tc>
          <w:tcPr>
            <w:tcW w:w="1727" w:type="pct"/>
            <w:vAlign w:val="center"/>
          </w:tcPr>
          <w:p w14:paraId="2235CE9F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6EED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120" w:type="pct"/>
            <w:vAlign w:val="center"/>
          </w:tcPr>
          <w:p w14:paraId="169C0AD7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绿地率</w:t>
            </w:r>
          </w:p>
        </w:tc>
        <w:tc>
          <w:tcPr>
            <w:tcW w:w="1151" w:type="pct"/>
            <w:vAlign w:val="center"/>
          </w:tcPr>
          <w:p w14:paraId="489C0DF6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（%）</w:t>
            </w:r>
          </w:p>
        </w:tc>
        <w:tc>
          <w:tcPr>
            <w:tcW w:w="1727" w:type="pct"/>
            <w:vAlign w:val="center"/>
          </w:tcPr>
          <w:p w14:paraId="5F2AA0EF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4F42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120" w:type="pct"/>
            <w:vAlign w:val="center"/>
          </w:tcPr>
          <w:p w14:paraId="473064A4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绿容率</w:t>
            </w:r>
          </w:p>
        </w:tc>
        <w:tc>
          <w:tcPr>
            <w:tcW w:w="1151" w:type="pct"/>
            <w:vAlign w:val="center"/>
          </w:tcPr>
          <w:p w14:paraId="676D3AF1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（%）</w:t>
            </w:r>
          </w:p>
        </w:tc>
        <w:tc>
          <w:tcPr>
            <w:tcW w:w="1727" w:type="pct"/>
            <w:vAlign w:val="center"/>
          </w:tcPr>
          <w:p w14:paraId="75B05514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3C4F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2120" w:type="pct"/>
            <w:vAlign w:val="center"/>
          </w:tcPr>
          <w:p w14:paraId="6FD58981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是否搭建智慧社区</w:t>
            </w:r>
          </w:p>
          <w:p w14:paraId="326E26E7">
            <w:pPr>
              <w:topLinePunct/>
              <w:autoSpaceDE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管理服务平台</w:t>
            </w:r>
          </w:p>
        </w:tc>
        <w:tc>
          <w:tcPr>
            <w:tcW w:w="1151" w:type="pct"/>
            <w:vAlign w:val="center"/>
          </w:tcPr>
          <w:p w14:paraId="1E4D6F99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（是/否）</w:t>
            </w:r>
          </w:p>
        </w:tc>
        <w:tc>
          <w:tcPr>
            <w:tcW w:w="1727" w:type="pct"/>
            <w:vAlign w:val="center"/>
          </w:tcPr>
          <w:p w14:paraId="3E9F5B61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078E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exact"/>
        </w:trPr>
        <w:tc>
          <w:tcPr>
            <w:tcW w:w="5000" w:type="pct"/>
            <w:gridSpan w:val="3"/>
            <w:vAlign w:val="center"/>
          </w:tcPr>
          <w:p w14:paraId="40C28E13">
            <w:pPr>
              <w:topLinePunct/>
              <w:autoSpaceDE w:val="0"/>
              <w:jc w:val="center"/>
              <w:rPr>
                <w:rFonts w:hint="eastAsia" w:ascii="仿宋_GB2312" w:hAnsi="Nimbus Roman No9 L" w:eastAsia="仿宋_GB2312" w:cs="黑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 xml:space="preserve">备注：各项计算指标应说明方法和依据标准，以附件形式提交      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各项实测数据应提供数据来源和计算方法，以附件形式提交</w:t>
            </w:r>
          </w:p>
        </w:tc>
      </w:tr>
    </w:tbl>
    <w:p w14:paraId="258892E4">
      <w:pPr>
        <w:rPr>
          <w:rFonts w:hint="eastAsia" w:ascii="Nimbus Roman No9 L" w:hAnsi="Nimbus Roman No9 L" w:eastAsia="黑体" w:cs="黑体"/>
          <w:sz w:val="44"/>
          <w:szCs w:val="44"/>
          <w:lang w:eastAsia="zh-CN"/>
        </w:rPr>
      </w:pPr>
      <w:r>
        <w:rPr>
          <w:rFonts w:hint="eastAsia" w:ascii="Nimbus Roman No9 L" w:hAnsi="Nimbus Roman No9 L" w:eastAsia="黑体" w:cs="黑体"/>
          <w:sz w:val="44"/>
          <w:szCs w:val="44"/>
          <w:lang w:eastAsia="zh-CN"/>
        </w:rPr>
        <w:br w:type="page"/>
      </w:r>
    </w:p>
    <w:p w14:paraId="3E41DC30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4"/>
          <w:szCs w:val="44"/>
          <w:lang w:eastAsia="zh-CN"/>
        </w:rPr>
      </w:pPr>
    </w:p>
    <w:p w14:paraId="2ED8C92E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  <w:lang w:eastAsia="zh-CN"/>
        </w:rPr>
      </w:pPr>
      <w:r>
        <w:rPr>
          <w:rFonts w:hint="eastAsia" w:ascii="Nimbus Roman No9 L" w:hAnsi="Nimbus Roman No9 L" w:eastAsia="黑体" w:cs="黑体"/>
          <w:sz w:val="36"/>
          <w:szCs w:val="36"/>
          <w:lang w:eastAsia="zh-CN"/>
        </w:rPr>
        <w:t>三、项目关键技术和创新性</w:t>
      </w:r>
    </w:p>
    <w:p w14:paraId="7B84E679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4"/>
          <w:szCs w:val="44"/>
          <w:lang w:eastAsia="zh-CN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EC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220899">
            <w:pPr>
              <w:topLinePunct/>
              <w:autoSpaceDE w:val="0"/>
              <w:spacing w:line="576" w:lineRule="exact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（一）项目采取的主要绿色低碳关键技术（填写项目有重大创新，能够解决行业发展难点问题，达到行业领先水平，对推动行业发展和技术进步起到重要作用的关键技术）：</w:t>
            </w:r>
          </w:p>
          <w:p w14:paraId="178AC828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1．建筑领域关键技术</w:t>
            </w:r>
          </w:p>
          <w:p w14:paraId="0826FC5E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35E62AB7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29D55C41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2. 能源领域关键技术</w:t>
            </w:r>
          </w:p>
          <w:p w14:paraId="2D816CE8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7D9E0DA7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55C1B5D8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ascii="仿宋_GB2312" w:hAnsi="Nimbus Roman No9 L" w:eastAsia="仿宋_GB2312" w:cs="黑体"/>
                <w:sz w:val="30"/>
                <w:szCs w:val="30"/>
              </w:rPr>
              <w:t>3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. 公共服务设施领域关键技术</w:t>
            </w:r>
          </w:p>
          <w:p w14:paraId="3B0DBD7C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76DB9737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32DEEA7C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4.</w:t>
            </w:r>
            <w:r>
              <w:rPr>
                <w:rFonts w:ascii="仿宋_GB2312" w:hAnsi="Nimbus Roman No9 L" w:eastAsia="仿宋_GB2312" w:cs="黑体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节水和水资源循环利用领域关键技术</w:t>
            </w:r>
          </w:p>
          <w:p w14:paraId="5D041A30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7728F442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408D9BAE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5.</w:t>
            </w:r>
            <w:r>
              <w:rPr>
                <w:rFonts w:ascii="仿宋_GB2312" w:hAnsi="Nimbus Roman No9 L" w:eastAsia="仿宋_GB2312" w:cs="黑体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垃圾分类收集领域关键技术</w:t>
            </w:r>
          </w:p>
          <w:p w14:paraId="21EC8055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0BB07CFC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0C27E24C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6.</w:t>
            </w:r>
            <w:r>
              <w:rPr>
                <w:rFonts w:ascii="仿宋_GB2312" w:hAnsi="Nimbus Roman No9 L" w:eastAsia="仿宋_GB2312" w:cs="黑体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绿色低碳出行领域关键技术</w:t>
            </w:r>
          </w:p>
          <w:p w14:paraId="4829C626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781F7CE5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00872F94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ascii="仿宋_GB2312" w:hAnsi="Nimbus Roman No9 L" w:eastAsia="仿宋_GB2312" w:cs="黑体"/>
                <w:sz w:val="30"/>
                <w:szCs w:val="30"/>
              </w:rPr>
              <w:t>7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.</w:t>
            </w:r>
            <w:r>
              <w:rPr>
                <w:rFonts w:ascii="仿宋_GB2312" w:hAnsi="Nimbus Roman No9 L" w:eastAsia="仿宋_GB2312" w:cs="黑体"/>
                <w:sz w:val="30"/>
                <w:szCs w:val="30"/>
              </w:rPr>
              <w:t xml:space="preserve"> 绿地布局、绿化建设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领域</w:t>
            </w:r>
            <w:r>
              <w:rPr>
                <w:rFonts w:ascii="仿宋_GB2312" w:hAnsi="Nimbus Roman No9 L" w:eastAsia="仿宋_GB2312" w:cs="黑体"/>
                <w:sz w:val="30"/>
                <w:szCs w:val="30"/>
              </w:rPr>
              <w:t>关键技术</w:t>
            </w:r>
          </w:p>
          <w:p w14:paraId="72FA7994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68B0DFDA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48B914F0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ascii="仿宋_GB2312" w:hAnsi="Nimbus Roman No9 L" w:eastAsia="仿宋_GB2312" w:cs="黑体"/>
                <w:sz w:val="30"/>
                <w:szCs w:val="30"/>
              </w:rPr>
              <w:t>8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.</w:t>
            </w:r>
            <w:r>
              <w:rPr>
                <w:rFonts w:ascii="仿宋_GB2312" w:hAnsi="Nimbus Roman No9 L" w:eastAsia="仿宋_GB2312" w:cs="黑体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无障碍、全龄友好环境营造领域关键技术</w:t>
            </w:r>
          </w:p>
          <w:p w14:paraId="5149160A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0E6B51CE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1BB5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</w:trPr>
        <w:tc>
          <w:tcPr>
            <w:tcW w:w="5000" w:type="pct"/>
          </w:tcPr>
          <w:p w14:paraId="0553E6CE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（二）项目技术创新和管理创新</w:t>
            </w:r>
          </w:p>
          <w:p w14:paraId="5CC0E01E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规划设计阶段</w:t>
            </w:r>
          </w:p>
          <w:p w14:paraId="022CA771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5F470444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19352766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11D94502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项目在建设/更新改造阶段</w:t>
            </w:r>
          </w:p>
          <w:p w14:paraId="17F605A1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4EF75907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74907148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198A6932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运行管理阶段</w:t>
            </w:r>
          </w:p>
          <w:p w14:paraId="06F34353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2CED3271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5551BF44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</w:tbl>
    <w:p w14:paraId="56043A03">
      <w:pPr>
        <w:rPr>
          <w:rFonts w:hint="eastAsia" w:ascii="Nimbus Roman No9 L" w:hAnsi="Nimbus Roman No9 L" w:eastAsia="黑体" w:cs="黑体"/>
          <w:sz w:val="44"/>
          <w:szCs w:val="44"/>
          <w:lang w:eastAsia="zh-CN"/>
        </w:rPr>
      </w:pPr>
      <w:r>
        <w:rPr>
          <w:rFonts w:hint="eastAsia" w:ascii="Nimbus Roman No9 L" w:hAnsi="Nimbus Roman No9 L" w:eastAsia="黑体" w:cs="黑体"/>
          <w:sz w:val="44"/>
          <w:szCs w:val="44"/>
          <w:lang w:eastAsia="zh-CN"/>
        </w:rPr>
        <w:br w:type="page"/>
      </w:r>
    </w:p>
    <w:p w14:paraId="6086B4C2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4"/>
          <w:szCs w:val="44"/>
          <w:lang w:eastAsia="zh-CN"/>
        </w:rPr>
      </w:pPr>
    </w:p>
    <w:p w14:paraId="1A37D419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  <w:lang w:eastAsia="zh-CN"/>
        </w:rPr>
      </w:pPr>
      <w:r>
        <w:rPr>
          <w:rFonts w:hint="eastAsia" w:ascii="Nimbus Roman No9 L" w:hAnsi="Nimbus Roman No9 L" w:eastAsia="黑体" w:cs="黑体"/>
          <w:sz w:val="36"/>
          <w:szCs w:val="36"/>
          <w:lang w:eastAsia="zh-CN"/>
        </w:rPr>
        <w:t>四、项目取得的经济、社会、环境效益</w:t>
      </w:r>
    </w:p>
    <w:p w14:paraId="1AC4A438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4"/>
          <w:szCs w:val="44"/>
          <w:lang w:eastAsia="zh-CN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E73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94C8BEA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填写项目取得的经济、社会、环境效益和降碳效果，同时填写居民满意度调查情况。</w:t>
            </w:r>
          </w:p>
          <w:p w14:paraId="7B6F4301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（一）经济效益</w:t>
            </w:r>
          </w:p>
          <w:p w14:paraId="4A98632C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479D9C38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790DD531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（二）社会效益</w:t>
            </w:r>
          </w:p>
          <w:p w14:paraId="4771B51B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2EF3516A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648C1EE6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（三）环境效益</w:t>
            </w:r>
          </w:p>
          <w:p w14:paraId="62C02E7A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67FCAA1F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67980D1A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ascii="仿宋_GB2312" w:hAnsi="Nimbus Roman No9 L" w:eastAsia="仿宋_GB2312" w:cs="黑体"/>
                <w:sz w:val="30"/>
                <w:szCs w:val="30"/>
              </w:rPr>
              <w:t>（四）降碳效果</w:t>
            </w:r>
          </w:p>
          <w:p w14:paraId="764F769D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574C2E29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0692564C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（四）居民满意度</w:t>
            </w:r>
          </w:p>
          <w:p w14:paraId="37FDDB3E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0C72574C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617BBA86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</w:tc>
      </w:tr>
    </w:tbl>
    <w:p w14:paraId="1F5604C3">
      <w:pPr>
        <w:rPr>
          <w:rFonts w:ascii="Nimbus Roman No9 L" w:hAnsi="Nimbus Roman No9 L" w:eastAsia="黑体" w:cs="黑体"/>
          <w:b/>
          <w:bCs/>
          <w:sz w:val="40"/>
          <w:szCs w:val="40"/>
        </w:rPr>
      </w:pPr>
      <w:r>
        <w:rPr>
          <w:rFonts w:ascii="Nimbus Roman No9 L" w:hAnsi="Nimbus Roman No9 L" w:eastAsia="黑体" w:cs="黑体"/>
          <w:b/>
          <w:bCs/>
          <w:sz w:val="40"/>
          <w:szCs w:val="40"/>
        </w:rPr>
        <w:br w:type="page"/>
      </w:r>
    </w:p>
    <w:p w14:paraId="2A189A6A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4"/>
          <w:szCs w:val="44"/>
          <w:lang w:eastAsia="zh-CN"/>
        </w:rPr>
      </w:pPr>
    </w:p>
    <w:p w14:paraId="00E17B79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  <w:lang w:eastAsia="zh-CN"/>
        </w:rPr>
      </w:pPr>
      <w:r>
        <w:rPr>
          <w:rFonts w:hint="eastAsia" w:ascii="Nimbus Roman No9 L" w:hAnsi="Nimbus Roman No9 L" w:eastAsia="黑体" w:cs="黑体"/>
          <w:sz w:val="36"/>
          <w:szCs w:val="36"/>
          <w:lang w:eastAsia="zh-CN"/>
        </w:rPr>
        <w:t>五、项目示范推广价值</w:t>
      </w:r>
    </w:p>
    <w:p w14:paraId="18139DFC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4"/>
          <w:szCs w:val="44"/>
          <w:lang w:eastAsia="zh-CN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74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D57FD06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2"/>
                <w:szCs w:val="32"/>
              </w:rPr>
            </w:pPr>
            <w:r>
              <w:rPr>
                <w:rFonts w:hint="eastAsia" w:ascii="仿宋_GB2312" w:hAnsi="Nimbus Roman No9 L" w:eastAsia="仿宋_GB2312" w:cs="黑体"/>
                <w:sz w:val="32"/>
                <w:szCs w:val="32"/>
              </w:rPr>
              <w:t>填写项目的示范性、可复制性及推广应用价值</w:t>
            </w:r>
          </w:p>
          <w:p w14:paraId="717EAABB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0FD386FC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665E7518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76205286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474C3623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19284229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40869B4E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44577738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378E5F03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7D6E6B56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1C4C4518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67BE3FA3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03A19491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44B834A6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6FCF87DE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61149E74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0BCCD2B3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</w:tc>
      </w:tr>
    </w:tbl>
    <w:p w14:paraId="55E56048">
      <w:pPr>
        <w:rPr>
          <w:rFonts w:hint="eastAsia" w:ascii="Nimbus Roman No9 L" w:hAnsi="Nimbus Roman No9 L" w:eastAsia="黑体" w:cs="黑体"/>
          <w:sz w:val="40"/>
          <w:szCs w:val="40"/>
          <w:lang w:eastAsia="zh-CN"/>
        </w:rPr>
      </w:pPr>
      <w:r>
        <w:rPr>
          <w:rFonts w:hint="eastAsia" w:ascii="Nimbus Roman No9 L" w:hAnsi="Nimbus Roman No9 L" w:eastAsia="黑体" w:cs="黑体"/>
          <w:sz w:val="40"/>
          <w:szCs w:val="40"/>
          <w:lang w:eastAsia="zh-CN"/>
        </w:rPr>
        <w:br w:type="page"/>
      </w:r>
    </w:p>
    <w:p w14:paraId="30678979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  <w:lang w:eastAsia="zh-CN"/>
        </w:rPr>
      </w:pPr>
    </w:p>
    <w:p w14:paraId="2155D839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  <w:lang w:eastAsia="zh-CN"/>
        </w:rPr>
      </w:pPr>
      <w:r>
        <w:rPr>
          <w:rFonts w:hint="eastAsia" w:ascii="Nimbus Roman No9 L" w:hAnsi="Nimbus Roman No9 L" w:eastAsia="黑体" w:cs="黑体"/>
          <w:sz w:val="36"/>
          <w:szCs w:val="36"/>
          <w:lang w:eastAsia="zh-CN"/>
        </w:rPr>
        <w:t>六、</w:t>
      </w:r>
      <w:bookmarkStart w:id="0" w:name="_GoBack"/>
      <w:bookmarkEnd w:id="0"/>
      <w:r>
        <w:rPr>
          <w:rFonts w:hint="eastAsia" w:ascii="Nimbus Roman No9 L" w:hAnsi="Nimbus Roman No9 L" w:eastAsia="黑体" w:cs="黑体"/>
          <w:sz w:val="36"/>
          <w:szCs w:val="36"/>
          <w:lang w:eastAsia="zh-CN"/>
        </w:rPr>
        <w:t>推荐意见</w:t>
      </w:r>
    </w:p>
    <w:p w14:paraId="050D2A99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1B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0" w:hRule="atLeast"/>
        </w:trPr>
        <w:tc>
          <w:tcPr>
            <w:tcW w:w="5000" w:type="pct"/>
          </w:tcPr>
          <w:p w14:paraId="178EF01B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推荐意见：</w:t>
            </w:r>
          </w:p>
          <w:p w14:paraId="4A96268A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7B1A1F23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6550EDAB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02066E77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760D6062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1131A79F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351A7716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535A7C1D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44A7A5A2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4F531116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50340CA4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5EA64DB6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5C5571D0">
            <w:pPr>
              <w:topLinePunct/>
              <w:autoSpaceDE w:val="0"/>
              <w:spacing w:line="360" w:lineRule="auto"/>
              <w:ind w:right="128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单位公章</w:t>
            </w:r>
          </w:p>
          <w:p w14:paraId="518C8F81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2E3B4FDB">
            <w:pPr>
              <w:topLinePunct/>
              <w:autoSpaceDE w:val="0"/>
              <w:spacing w:line="360" w:lineRule="auto"/>
              <w:ind w:right="960"/>
              <w:jc w:val="right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 xml:space="preserve">年  月  日 </w:t>
            </w:r>
          </w:p>
        </w:tc>
      </w:tr>
    </w:tbl>
    <w:p w14:paraId="5844A6DE">
      <w:pPr>
        <w:rPr>
          <w:rFonts w:hint="eastAsia" w:ascii="Nimbus Roman No9 L" w:hAnsi="Nimbus Roman No9 L" w:eastAsia="黑体" w:cs="黑体"/>
          <w:sz w:val="40"/>
          <w:szCs w:val="40"/>
        </w:rPr>
      </w:pPr>
      <w:r>
        <w:rPr>
          <w:rFonts w:hint="eastAsia" w:ascii="Nimbus Roman No9 L" w:hAnsi="Nimbus Roman No9 L" w:eastAsia="黑体" w:cs="黑体"/>
          <w:sz w:val="40"/>
          <w:szCs w:val="40"/>
        </w:rPr>
        <w:br w:type="page"/>
      </w:r>
    </w:p>
    <w:p w14:paraId="1602E2D7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</w:rPr>
      </w:pPr>
    </w:p>
    <w:p w14:paraId="10D62A4D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</w:rPr>
      </w:pPr>
      <w:r>
        <w:rPr>
          <w:rFonts w:hint="eastAsia" w:ascii="Nimbus Roman No9 L" w:hAnsi="Nimbus Roman No9 L" w:eastAsia="黑体" w:cs="黑体"/>
          <w:sz w:val="36"/>
          <w:szCs w:val="36"/>
          <w:lang w:eastAsia="zh-CN"/>
        </w:rPr>
        <w:t>七、</w:t>
      </w:r>
      <w:r>
        <w:rPr>
          <w:rFonts w:hint="eastAsia" w:ascii="Nimbus Roman No9 L" w:hAnsi="Nimbus Roman No9 L" w:eastAsia="黑体" w:cs="黑体"/>
          <w:sz w:val="36"/>
          <w:szCs w:val="36"/>
        </w:rPr>
        <w:t>附件材料清单</w:t>
      </w:r>
    </w:p>
    <w:p w14:paraId="1E98028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Nimbus Roman No9 L" w:hAnsi="Nimbus Roman No9 L" w:eastAsia="黑体" w:cs="黑体"/>
          <w:sz w:val="30"/>
          <w:szCs w:val="30"/>
        </w:rPr>
      </w:pPr>
    </w:p>
    <w:p w14:paraId="054D60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1.项目获取的绿色设计和运行标识证书、标识评审报告（复印件、扫描件）；</w:t>
      </w:r>
    </w:p>
    <w:p w14:paraId="65CDB83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2.反映项目创新性和关键技术特点的规划文本、图纸、汇报材料、碳排放统计监测报告以及现场照片（电子版）；</w:t>
      </w:r>
    </w:p>
    <w:p w14:paraId="3B51B9A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3.居民满意度调查报告（电子版）；</w:t>
      </w:r>
    </w:p>
    <w:p w14:paraId="798E5F2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</w:rPr>
        <w:t>4.省部级以上奖励证明文件（复印件、扫描件），以及其他必要的证明材料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44C712A8">
      <w:pPr>
        <w:topLinePunct/>
        <w:autoSpaceDE w:val="0"/>
        <w:spacing w:line="576" w:lineRule="exact"/>
        <w:rPr>
          <w:rFonts w:ascii="Nimbus Roman No9 L" w:hAnsi="Nimbus Roman No9 L" w:eastAsia="黑体" w:cs="黑体"/>
          <w:sz w:val="32"/>
          <w:szCs w:val="32"/>
        </w:rPr>
      </w:pPr>
    </w:p>
    <w:p w14:paraId="5CA61732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  <w:lang w:eastAsia="zh-CN"/>
        </w:rPr>
      </w:pPr>
      <w:r>
        <w:rPr>
          <w:rFonts w:hint="eastAsia" w:ascii="Nimbus Roman No9 L" w:hAnsi="Nimbus Roman No9 L" w:eastAsia="黑体" w:cs="黑体"/>
          <w:sz w:val="36"/>
          <w:szCs w:val="36"/>
          <w:lang w:eastAsia="zh-CN"/>
        </w:rPr>
        <w:t>申报承诺</w:t>
      </w:r>
    </w:p>
    <w:p w14:paraId="394BF636">
      <w:pPr>
        <w:wordWrap w:val="0"/>
        <w:spacing w:line="560" w:lineRule="exact"/>
        <w:ind w:firstLine="600" w:firstLineChars="200"/>
        <w:rPr>
          <w:rFonts w:ascii="Nimbus Roman No9 L" w:hAnsi="Nimbus Roman No9 L" w:eastAsia="仿宋_GB2312" w:cs="仿宋_GB2312"/>
          <w:sz w:val="30"/>
          <w:szCs w:val="30"/>
        </w:rPr>
      </w:pPr>
    </w:p>
    <w:p w14:paraId="1121E6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Nimbus Roman No9 L" w:hAnsi="Nimbus Roman No9 L" w:eastAsia="仿宋_GB2312" w:cs="仿宋_GB2312"/>
          <w:sz w:val="30"/>
          <w:szCs w:val="30"/>
        </w:rPr>
      </w:pPr>
      <w:r>
        <w:rPr>
          <w:rFonts w:hint="eastAsia" w:ascii="Nimbus Roman No9 L" w:hAnsi="Nimbus Roman No9 L" w:eastAsia="仿宋_GB2312" w:cs="仿宋_GB2312"/>
          <w:sz w:val="30"/>
          <w:szCs w:val="30"/>
        </w:rPr>
        <w:t>我单位决定就</w:t>
      </w:r>
      <w:r>
        <w:rPr>
          <w:rFonts w:hint="eastAsia" w:ascii="Nimbus Roman No9 L" w:hAnsi="Nimbus Roman No9 L" w:eastAsia="仿宋_GB2312" w:cs="仿宋_GB2312"/>
          <w:sz w:val="30"/>
          <w:szCs w:val="30"/>
          <w:u w:val="single"/>
        </w:rPr>
        <w:t xml:space="preserve">              （项目名称）</w:t>
      </w:r>
      <w:r>
        <w:rPr>
          <w:rFonts w:hint="eastAsia" w:ascii="Nimbus Roman No9 L" w:hAnsi="Nimbus Roman No9 L" w:eastAsia="仿宋_GB2312" w:cs="仿宋_GB2312"/>
          <w:sz w:val="30"/>
          <w:szCs w:val="30"/>
        </w:rPr>
        <w:t>申</w:t>
      </w:r>
      <w:r>
        <w:rPr>
          <w:rFonts w:hint="eastAsia" w:ascii="仿宋" w:hAnsi="仿宋" w:eastAsia="仿宋" w:cs="仿宋"/>
          <w:sz w:val="30"/>
          <w:szCs w:val="30"/>
        </w:rPr>
        <w:t>请“</w:t>
      </w:r>
      <w:r>
        <w:rPr>
          <w:rFonts w:hint="eastAsia" w:ascii="Nimbus Roman No9 L" w:hAnsi="Nimbus Roman No9 L" w:eastAsia="仿宋_GB2312" w:cs="仿宋_GB2312"/>
          <w:sz w:val="30"/>
          <w:szCs w:val="30"/>
        </w:rPr>
        <w:t>好房子、好小区、好社区、好城区”案例征集，并承诺如下：</w:t>
      </w:r>
    </w:p>
    <w:p w14:paraId="289F48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Nimbus Roman No9 L" w:hAnsi="Nimbus Roman No9 L" w:eastAsia="仿宋_GB2312" w:cs="仿宋_GB2312"/>
          <w:sz w:val="30"/>
          <w:szCs w:val="30"/>
        </w:rPr>
      </w:pPr>
      <w:r>
        <w:rPr>
          <w:rFonts w:hint="eastAsia" w:ascii="Nimbus Roman No9 L" w:hAnsi="Nimbus Roman No9 L" w:eastAsia="仿宋_GB2312" w:cs="仿宋_GB2312"/>
          <w:sz w:val="30"/>
          <w:szCs w:val="30"/>
        </w:rPr>
        <w:t>一、项目未发生过重大质量安全事故；</w:t>
      </w:r>
    </w:p>
    <w:p w14:paraId="3EE46F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Nimbus Roman No9 L" w:hAnsi="Nimbus Roman No9 L" w:eastAsia="仿宋_GB2312" w:cs="仿宋_GB2312"/>
          <w:sz w:val="30"/>
          <w:szCs w:val="30"/>
        </w:rPr>
      </w:pPr>
      <w:r>
        <w:rPr>
          <w:rFonts w:hint="eastAsia" w:ascii="Nimbus Roman No9 L" w:hAnsi="Nimbus Roman No9 L" w:eastAsia="仿宋_GB2312" w:cs="仿宋_GB2312"/>
          <w:sz w:val="30"/>
          <w:szCs w:val="30"/>
        </w:rPr>
        <w:t>二、按要求提交申报材料，并保证材料真实、合法、完整；</w:t>
      </w:r>
    </w:p>
    <w:p w14:paraId="31B1F2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Nimbus Roman No9 L" w:hAnsi="Nimbus Roman No9 L" w:eastAsia="仿宋_GB2312" w:cs="仿宋_GB2312"/>
          <w:sz w:val="30"/>
          <w:szCs w:val="30"/>
        </w:rPr>
      </w:pPr>
      <w:r>
        <w:rPr>
          <w:rFonts w:hint="eastAsia" w:ascii="Nimbus Roman No9 L" w:hAnsi="Nimbus Roman No9 L" w:eastAsia="仿宋_GB2312" w:cs="仿宋_GB2312"/>
          <w:sz w:val="30"/>
          <w:szCs w:val="30"/>
        </w:rPr>
        <w:t>如未按本承诺书履行义务,我单位自愿承担相应责任。</w:t>
      </w:r>
    </w:p>
    <w:p w14:paraId="5C9F8F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Nimbus Roman No9 L" w:hAnsi="Nimbus Roman No9 L" w:eastAsia="仿宋_GB2312" w:cs="仿宋_GB2312"/>
          <w:sz w:val="30"/>
          <w:szCs w:val="30"/>
        </w:rPr>
      </w:pPr>
    </w:p>
    <w:p w14:paraId="47BD78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Nimbus Roman No9 L" w:hAnsi="Nimbus Roman No9 L" w:eastAsia="仿宋_GB2312" w:cs="仿宋_GB2312"/>
          <w:sz w:val="30"/>
          <w:szCs w:val="30"/>
        </w:rPr>
      </w:pPr>
    </w:p>
    <w:p w14:paraId="3F0C01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Nimbus Roman No9 L" w:hAnsi="Nimbus Roman No9 L" w:eastAsia="仿宋_GB2312" w:cs="仿宋_GB2312"/>
          <w:sz w:val="30"/>
          <w:szCs w:val="30"/>
        </w:rPr>
      </w:pPr>
    </w:p>
    <w:p w14:paraId="660378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Nimbus Roman No9 L" w:hAnsi="Nimbus Roman No9 L" w:eastAsia="仿宋_GB2312" w:cs="仿宋_GB2312"/>
          <w:sz w:val="30"/>
          <w:szCs w:val="30"/>
        </w:rPr>
      </w:pPr>
      <w:r>
        <w:rPr>
          <w:rFonts w:hint="eastAsia" w:ascii="Nimbus Roman No9 L" w:hAnsi="Nimbus Roman No9 L" w:eastAsia="仿宋_GB2312" w:cs="仿宋_GB2312"/>
          <w:sz w:val="30"/>
          <w:szCs w:val="30"/>
        </w:rPr>
        <w:t xml:space="preserve">申报单位（盖章）：        </w:t>
      </w:r>
    </w:p>
    <w:p w14:paraId="29DBE9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right"/>
        <w:textAlignment w:val="auto"/>
        <w:rPr>
          <w:rFonts w:ascii="Nimbus Roman No9 L" w:hAnsi="Nimbus Roman No9 L" w:eastAsia="仿宋_GB2312" w:cs="仿宋_GB2312"/>
          <w:sz w:val="30"/>
          <w:szCs w:val="30"/>
        </w:rPr>
      </w:pPr>
      <w:r>
        <w:rPr>
          <w:rFonts w:hint="eastAsia" w:ascii="Nimbus Roman No9 L" w:hAnsi="Nimbus Roman No9 L" w:eastAsia="仿宋_GB2312" w:cs="仿宋_GB2312"/>
          <w:sz w:val="30"/>
          <w:szCs w:val="30"/>
        </w:rPr>
        <w:t>年   月   日</w:t>
      </w:r>
    </w:p>
    <w:p w14:paraId="1B9CB310">
      <w:pPr>
        <w:rPr>
          <w:rFonts w:ascii="宋体" w:hAnsi="宋体" w:cs="宋体"/>
          <w:sz w:val="30"/>
          <w:szCs w:val="30"/>
        </w:rPr>
      </w:pPr>
    </w:p>
    <w:p w14:paraId="18186759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54FB7B-70CD-4FA6-836A-CED379E904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822E46F-CC24-49AA-A5D2-9FC5BA838716}"/>
  </w:font>
  <w:font w:name="Nimbus Roman No9 L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40CA8DF4-8B9F-448D-BBDB-0879CD88784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1436F7F-3081-4028-8627-06347826E14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7E69D501-D0A7-4C6D-8F2B-447078363D5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0732669-BC85-4AD8-8D38-31D0F40F05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E973929-2255-4779-B9A5-6C2DE3C7EE8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364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8618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8618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948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E1106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E1106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B452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48EF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48EF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D320A8"/>
    <w:multiLevelType w:val="multilevel"/>
    <w:tmpl w:val="3CD320A8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zN2Q3ZjQ1NjE2MzY4MjYzNGE0YzFhYjdhYmVmNTEifQ=="/>
  </w:docVars>
  <w:rsids>
    <w:rsidRoot w:val="02F44523"/>
    <w:rsid w:val="0001411D"/>
    <w:rsid w:val="00085E59"/>
    <w:rsid w:val="000E0FAC"/>
    <w:rsid w:val="000E2A81"/>
    <w:rsid w:val="000F00D1"/>
    <w:rsid w:val="00150A28"/>
    <w:rsid w:val="0015724F"/>
    <w:rsid w:val="00187C4D"/>
    <w:rsid w:val="001B629A"/>
    <w:rsid w:val="001D5436"/>
    <w:rsid w:val="002445ED"/>
    <w:rsid w:val="002540EB"/>
    <w:rsid w:val="002E5F30"/>
    <w:rsid w:val="00394296"/>
    <w:rsid w:val="003C6361"/>
    <w:rsid w:val="0040472D"/>
    <w:rsid w:val="004D574F"/>
    <w:rsid w:val="004F1CF8"/>
    <w:rsid w:val="00566652"/>
    <w:rsid w:val="00626CB3"/>
    <w:rsid w:val="00641F14"/>
    <w:rsid w:val="00741942"/>
    <w:rsid w:val="007B1901"/>
    <w:rsid w:val="00813DA2"/>
    <w:rsid w:val="00854F20"/>
    <w:rsid w:val="00866C11"/>
    <w:rsid w:val="008D6E18"/>
    <w:rsid w:val="009055D8"/>
    <w:rsid w:val="00964061"/>
    <w:rsid w:val="00983BAF"/>
    <w:rsid w:val="00A45E23"/>
    <w:rsid w:val="00A52667"/>
    <w:rsid w:val="00AA39F8"/>
    <w:rsid w:val="00AF613D"/>
    <w:rsid w:val="00B25C19"/>
    <w:rsid w:val="00B36C57"/>
    <w:rsid w:val="00C25848"/>
    <w:rsid w:val="00C51079"/>
    <w:rsid w:val="00D07F9F"/>
    <w:rsid w:val="00FD686D"/>
    <w:rsid w:val="02F44523"/>
    <w:rsid w:val="16ED21F9"/>
    <w:rsid w:val="173043C7"/>
    <w:rsid w:val="2B8815F9"/>
    <w:rsid w:val="3B8B0471"/>
    <w:rsid w:val="4D4E69B1"/>
    <w:rsid w:val="4F3FA38F"/>
    <w:rsid w:val="51654692"/>
    <w:rsid w:val="69DF11BB"/>
    <w:rsid w:val="6DA02882"/>
    <w:rsid w:val="6EFF5F96"/>
    <w:rsid w:val="6FF9E61B"/>
    <w:rsid w:val="75673BC8"/>
    <w:rsid w:val="7737CE6E"/>
    <w:rsid w:val="7DF3DD72"/>
    <w:rsid w:val="8E678BD1"/>
    <w:rsid w:val="9DFFD62A"/>
    <w:rsid w:val="9FEFC083"/>
    <w:rsid w:val="BFDD89ED"/>
    <w:rsid w:val="D5F166D1"/>
    <w:rsid w:val="EDD3BF2D"/>
    <w:rsid w:val="EF979BF4"/>
    <w:rsid w:val="F5FB7D9A"/>
    <w:rsid w:val="FF7B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纯文本1"/>
    <w:basedOn w:val="1"/>
    <w:qFormat/>
    <w:uiPriority w:val="0"/>
    <w:rPr>
      <w:rFonts w:ascii="宋体" w:hAnsi="Courier New" w:cs="Courier New"/>
      <w:szCs w:val="21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13</Pages>
  <Words>1419</Words>
  <Characters>1444</Characters>
  <Lines>13</Lines>
  <Paragraphs>3</Paragraphs>
  <TotalTime>0</TotalTime>
  <ScaleCrop>false</ScaleCrop>
  <LinksUpToDate>false</LinksUpToDate>
  <CharactersWithSpaces>1593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2024-10-09T17:25:00Z</dcterms:created>
  <dc:creator>拾叁</dc:creator>
  <cp:lastModifiedBy>拾叁</cp:lastModifiedBy>
  <cp:lastPrinted>2024-11-04T04:17:00Z</cp:lastPrinted>
  <dcterms:modified xsi:type="dcterms:W3CDTF">2024-11-11T06:48:38Z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7C8B1519F58343ED8B277212EF3ABD4C_11</vt:lpwstr>
  </property>
</Properties>
</file>