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ind w:firstLine="2891" w:firstLineChars="600"/>
        <w:jc w:val="both"/>
        <w:rPr>
          <w:rFonts w:hint="eastAsia" w:cs="仿宋"/>
          <w:b/>
          <w:bCs/>
          <w:color w:val="000000"/>
          <w:kern w:val="2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cs="仿宋"/>
          <w:b/>
          <w:bCs/>
          <w:color w:val="000000"/>
          <w:kern w:val="2"/>
          <w:sz w:val="48"/>
          <w:szCs w:val="48"/>
          <w:lang w:val="en-US" w:eastAsia="zh-CN"/>
        </w:rPr>
        <w:t>参展报名表</w:t>
      </w:r>
    </w:p>
    <w:p>
      <w:pPr>
        <w:widowControl w:val="0"/>
        <w:adjustRightInd/>
        <w:snapToGrid/>
        <w:spacing w:after="0" w:line="560" w:lineRule="exact"/>
        <w:ind w:firstLine="2891" w:firstLineChars="800"/>
        <w:jc w:val="both"/>
        <w:rPr>
          <w:rFonts w:hint="eastAsia" w:cs="仿宋"/>
          <w:b/>
          <w:bCs/>
          <w:color w:val="000000"/>
          <w:kern w:val="2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592" w:tblpY="3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199"/>
        <w:gridCol w:w="1486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36" w:type="dxa"/>
            <w:gridSpan w:val="3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6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left"/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联系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方式</w:t>
            </w:r>
          </w:p>
        </w:tc>
        <w:tc>
          <w:tcPr>
            <w:tcW w:w="2755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230" w:type="dxa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参展面积</w:t>
            </w:r>
          </w:p>
        </w:tc>
        <w:tc>
          <w:tcPr>
            <w:tcW w:w="6536" w:type="dxa"/>
            <w:gridSpan w:val="3"/>
          </w:tcPr>
          <w:p>
            <w:pPr>
              <w:spacing w:line="360" w:lineRule="auto"/>
              <w:jc w:val="left"/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36m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       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54m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      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72m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     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90m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99m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 xml:space="preserve">   108m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 xml:space="preserve">   135m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30" w:type="dxa"/>
          </w:tcPr>
          <w:p>
            <w:pPr>
              <w:spacing w:line="360" w:lineRule="auto"/>
              <w:jc w:val="left"/>
              <w:rPr>
                <w:rFonts w:hint="default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参展需求</w:t>
            </w:r>
          </w:p>
        </w:tc>
        <w:tc>
          <w:tcPr>
            <w:tcW w:w="6536" w:type="dxa"/>
            <w:gridSpan w:val="3"/>
          </w:tcPr>
          <w:p>
            <w:pPr>
              <w:spacing w:line="360" w:lineRule="auto"/>
              <w:jc w:val="left"/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230" w:type="dxa"/>
          </w:tcPr>
          <w:p>
            <w:pPr>
              <w:spacing w:line="360" w:lineRule="auto"/>
              <w:jc w:val="left"/>
              <w:rPr>
                <w:rFonts w:hint="default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  <w:t>期望对接单位</w:t>
            </w:r>
          </w:p>
        </w:tc>
        <w:tc>
          <w:tcPr>
            <w:tcW w:w="6536" w:type="dxa"/>
            <w:gridSpan w:val="3"/>
          </w:tcPr>
          <w:p>
            <w:pPr>
              <w:spacing w:line="360" w:lineRule="auto"/>
              <w:jc w:val="left"/>
              <w:rPr>
                <w:rFonts w:hint="eastAsia" w:cs="仿宋"/>
                <w:color w:val="000000"/>
                <w:kern w:val="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57F0E"/>
    <w:rsid w:val="026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2021-03-15T09:13:00Z</dcterms:created>
  <dc:creator>宋洪坤*韩尚代购</dc:creator>
  <cp:lastModifiedBy>宋洪坤*韩尚代购</cp:lastModifiedBy>
  <dcterms:modified xsi:type="dcterms:W3CDTF">2021-03-15T09:14:01Z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42BF9A81FBD94E48BEACA335D0D4BE06</vt:lpwstr>
  </property>
</Properties>
</file>