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34"/>
        <w:textAlignment w:val="baseline"/>
        <w:rPr>
          <w:rFonts w:hint="eastAsia" w:ascii="仿宋" w:hAnsi="仿宋" w:eastAsia="仿宋" w:cs="仿宋"/>
          <w:b/>
          <w:bCs/>
          <w:spacing w:val="14"/>
          <w:w w:val="102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4"/>
          <w:w w:val="102"/>
          <w:sz w:val="36"/>
          <w:szCs w:val="36"/>
          <w:lang w:val="en-US" w:eastAsia="zh-CN"/>
        </w:rPr>
        <w:t>附件6 ：“中国好建筑”—老旧小区建筑改造能效提升评价细则</w:t>
      </w:r>
    </w:p>
    <w:p>
      <w:pPr>
        <w:snapToGrid w:val="0"/>
        <w:spacing w:line="360" w:lineRule="auto"/>
        <w:ind w:firstLine="562" w:firstLineChars="200"/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一</w:t>
      </w:r>
      <w:r>
        <w:rPr>
          <w:rFonts w:ascii="仿宋_GB2312" w:eastAsia="仿宋_GB2312"/>
          <w:b/>
          <w:bCs/>
          <w:sz w:val="28"/>
          <w:szCs w:val="32"/>
        </w:rPr>
        <w:t>、</w:t>
      </w:r>
      <w:r>
        <w:rPr>
          <w:rFonts w:hint="eastAsia" w:ascii="仿宋_GB2312" w:eastAsia="仿宋_GB2312"/>
          <w:b/>
          <w:bCs/>
          <w:sz w:val="28"/>
          <w:szCs w:val="32"/>
        </w:rPr>
        <w:t>项目基本情况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1、申报单位基本信息：申报单位名称、联系人、联系方式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2、申报建筑信息：设计单位、施工单位、运行单位、改造单位。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3、建筑基础信息：建筑名称、详细地址、建筑类型、竣工时间、建筑层数及面积、建筑使用功能分布等。</w:t>
      </w:r>
    </w:p>
    <w:p>
      <w:pPr>
        <w:snapToGrid w:val="0"/>
        <w:spacing w:line="360" w:lineRule="auto"/>
        <w:ind w:firstLine="562" w:firstLineChars="200"/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二、能耗诊断和统计信息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1、节能诊断分析：分析改造前1</w:t>
      </w:r>
      <w:r>
        <w:rPr>
          <w:rFonts w:ascii="仿宋_GB2312" w:eastAsia="仿宋_GB2312"/>
          <w:sz w:val="28"/>
          <w:szCs w:val="32"/>
        </w:rPr>
        <w:t>-3</w:t>
      </w:r>
      <w:r>
        <w:rPr>
          <w:rFonts w:hint="eastAsia" w:ascii="仿宋_GB2312" w:eastAsia="仿宋_GB2312"/>
          <w:sz w:val="28"/>
          <w:szCs w:val="32"/>
        </w:rPr>
        <w:t>年项目的总能耗，单位面积能耗、单位人居能耗。分析改造后项目的总能耗，单位面积能耗、单位人居能耗。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2</w:t>
      </w:r>
      <w:r>
        <w:rPr>
          <w:rFonts w:hint="eastAsia" w:ascii="仿宋_GB2312" w:eastAsia="仿宋_GB2312"/>
          <w:sz w:val="28"/>
          <w:szCs w:val="32"/>
        </w:rPr>
        <w:t>、能耗分析：分析建筑节能量和节能率。</w:t>
      </w:r>
    </w:p>
    <w:p>
      <w:pPr>
        <w:snapToGrid w:val="0"/>
        <w:spacing w:line="360" w:lineRule="auto"/>
        <w:ind w:firstLine="562" w:firstLineChars="200"/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三、能效提升主要内容和方案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1、节能改造内容和方案：节能改造目标，用能设备系统节能改造的详细内容、围护结构节能改造的详细内容，节能改造的综合性解决方案和关键技术。</w:t>
      </w:r>
    </w:p>
    <w:p>
      <w:pPr>
        <w:snapToGrid w:val="0"/>
        <w:spacing w:line="360" w:lineRule="auto"/>
        <w:ind w:firstLine="562" w:firstLineChars="200"/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四、经济效益分析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1、单项节能量分析：分析改造的单项建筑用能系统的节能率；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2、整体节能效果分析：分析建筑整体节能效果；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3、节能改造投资分析：节能改造投资回收方式、节能能源费用及投资回收期；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4</w:t>
      </w:r>
      <w:r>
        <w:rPr>
          <w:rFonts w:hint="eastAsia" w:ascii="仿宋_GB2312" w:eastAsia="仿宋_GB2312"/>
          <w:sz w:val="28"/>
          <w:szCs w:val="32"/>
        </w:rPr>
        <w:t>、创新点和亮点：关键技术、模式创新等。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中国好建筑—“</w:t>
      </w:r>
      <w:r>
        <w:rPr>
          <w:rFonts w:hint="eastAsia" w:ascii="方正小标宋简体" w:eastAsia="方正小标宋简体"/>
          <w:sz w:val="32"/>
          <w:szCs w:val="32"/>
        </w:rPr>
        <w:t>老旧小区改造”</w:t>
      </w:r>
      <w:r>
        <w:rPr>
          <w:rFonts w:hint="eastAsia" w:ascii="Times New Roman" w:hAnsi="Times New Roman" w:eastAsia="黑体" w:cs="Times New Roman"/>
          <w:sz w:val="32"/>
          <w:szCs w:val="32"/>
        </w:rPr>
        <w:t>”能效提升评价表</w:t>
      </w:r>
    </w:p>
    <w:tbl>
      <w:tblPr>
        <w:tblStyle w:val="3"/>
        <w:tblW w:w="51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2273"/>
        <w:gridCol w:w="2055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shd w:val="clear" w:color="auto" w:fill="7F7F7F" w:themeFill="background1" w:themeFillShade="8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能耗诊断和统计信息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改造前综合能耗（k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wh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129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改造前单位面积能耗（kw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h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/m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1214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9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改造前单位面积能耗（kw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h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/人）</w:t>
            </w:r>
          </w:p>
        </w:tc>
        <w:tc>
          <w:tcPr>
            <w:tcW w:w="1214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改造后综合能耗（k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wh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129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改造后单位面积能耗（kw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h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/m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1214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9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改造后单位面积能耗（kw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h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/人）</w:t>
            </w:r>
          </w:p>
        </w:tc>
        <w:tc>
          <w:tcPr>
            <w:tcW w:w="1214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节能量</w:t>
            </w:r>
          </w:p>
        </w:tc>
        <w:tc>
          <w:tcPr>
            <w:tcW w:w="1296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节能率</w:t>
            </w:r>
          </w:p>
        </w:tc>
        <w:tc>
          <w:tcPr>
            <w:tcW w:w="1214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联系人和电话</w:t>
            </w:r>
          </w:p>
        </w:tc>
        <w:tc>
          <w:tcPr>
            <w:tcW w:w="3682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shd w:val="clear" w:color="auto" w:fill="7F7F7F" w:themeFill="background1" w:themeFillShade="8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节能改造内容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节能改造内容（在以下选项中打“√”）：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□围护结构                □供暖系统          □通风空调系统   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□生活热水系统            □给排水系统        □供配电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、照明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系统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□监测与控制系统          □可再生能源利用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  □其他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节能改造方案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（综合考虑围护结构、机电系统、可再生能源系统、运行管理等，提出系统改造方案）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shd w:val="clear" w:color="auto" w:fill="7F7F7F" w:themeFill="background1" w:themeFillShade="8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建筑用能运行数据（改造前）—2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01X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年</w:t>
            </w:r>
          </w:p>
        </w:tc>
      </w:tr>
    </w:tbl>
    <w:tbl>
      <w:tblPr>
        <w:tblStyle w:val="2"/>
        <w:tblW w:w="5136" w:type="pct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168"/>
        <w:gridCol w:w="975"/>
        <w:gridCol w:w="823"/>
        <w:gridCol w:w="1126"/>
        <w:gridCol w:w="1129"/>
        <w:gridCol w:w="826"/>
        <w:gridCol w:w="1082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464" w:type="pct"/>
            <w:vMerge w:val="restart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ind w:firstLine="181" w:firstLineChars="10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能源</w:t>
            </w:r>
          </w:p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月份</w:t>
            </w:r>
          </w:p>
        </w:tc>
        <w:tc>
          <w:tcPr>
            <w:tcW w:w="667" w:type="pct"/>
            <w:shd w:val="clear" w:color="auto" w:fill="E7E6E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color w:val="000000"/>
                <w:sz w:val="18"/>
                <w:szCs w:val="18"/>
              </w:rPr>
              <w:t>电—外购电网</w:t>
            </w:r>
          </w:p>
        </w:tc>
        <w:tc>
          <w:tcPr>
            <w:tcW w:w="557" w:type="pct"/>
            <w:shd w:val="clear" w:color="auto" w:fill="E7E6E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color w:val="000000"/>
                <w:sz w:val="18"/>
                <w:szCs w:val="18"/>
              </w:rPr>
              <w:t>外购天然气</w:t>
            </w:r>
          </w:p>
        </w:tc>
        <w:tc>
          <w:tcPr>
            <w:tcW w:w="470" w:type="pct"/>
            <w:shd w:val="clear" w:color="auto" w:fill="E7E6E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color w:val="000000"/>
                <w:sz w:val="18"/>
                <w:szCs w:val="18"/>
              </w:rPr>
              <w:t>外购蒸汽</w:t>
            </w:r>
          </w:p>
        </w:tc>
        <w:tc>
          <w:tcPr>
            <w:tcW w:w="643" w:type="pct"/>
            <w:shd w:val="clear" w:color="auto" w:fill="E7E6E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color w:val="000000"/>
                <w:sz w:val="18"/>
                <w:szCs w:val="18"/>
              </w:rPr>
              <w:t>外购生活热水</w:t>
            </w:r>
          </w:p>
        </w:tc>
        <w:tc>
          <w:tcPr>
            <w:tcW w:w="645" w:type="pct"/>
            <w:shd w:val="clear" w:color="auto" w:fill="E7E6E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color w:val="000000"/>
                <w:sz w:val="18"/>
                <w:szCs w:val="18"/>
              </w:rPr>
              <w:t>外购采暖热量</w:t>
            </w:r>
          </w:p>
        </w:tc>
        <w:tc>
          <w:tcPr>
            <w:tcW w:w="472" w:type="pct"/>
            <w:shd w:val="clear" w:color="auto" w:fill="E7E6E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color w:val="000000"/>
                <w:sz w:val="18"/>
                <w:szCs w:val="18"/>
              </w:rPr>
              <w:t>外购冷量</w:t>
            </w:r>
          </w:p>
        </w:tc>
        <w:tc>
          <w:tcPr>
            <w:tcW w:w="618" w:type="pct"/>
            <w:shd w:val="clear" w:color="auto" w:fill="E7E6E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color w:val="000000"/>
                <w:sz w:val="18"/>
                <w:szCs w:val="18"/>
              </w:rPr>
              <w:t>太阳能发电</w:t>
            </w:r>
          </w:p>
        </w:tc>
        <w:tc>
          <w:tcPr>
            <w:tcW w:w="464" w:type="pct"/>
            <w:shd w:val="clear" w:color="auto" w:fill="E7E6E6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color w:val="000000"/>
                <w:sz w:val="18"/>
                <w:szCs w:val="18"/>
              </w:rPr>
              <w:t>其他能源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vMerge w:val="continue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（KW</w:t>
            </w:r>
            <w:r>
              <w:rPr>
                <w:rFonts w:ascii="黑体" w:hAnsi="黑体" w:eastAsia="黑体"/>
                <w:b/>
                <w:sz w:val="18"/>
                <w:szCs w:val="18"/>
              </w:rPr>
              <w:sym w:font="Wingdings" w:char="F09E"/>
            </w:r>
            <w:r>
              <w:rPr>
                <w:rFonts w:ascii="黑体" w:hAnsi="黑体" w:eastAsia="黑体"/>
                <w:b/>
                <w:sz w:val="18"/>
                <w:szCs w:val="18"/>
              </w:rPr>
              <w:t>h）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(m</w:t>
            </w:r>
            <w:r>
              <w:rPr>
                <w:rFonts w:ascii="黑体" w:hAnsi="黑体" w:eastAsia="黑体"/>
                <w:b/>
                <w:sz w:val="18"/>
                <w:szCs w:val="18"/>
                <w:vertAlign w:val="superscript"/>
              </w:rPr>
              <w:t>3</w:t>
            </w:r>
            <w:r>
              <w:rPr>
                <w:rFonts w:ascii="黑体" w:hAnsi="黑体" w:eastAsia="黑体"/>
                <w:b/>
                <w:sz w:val="18"/>
                <w:szCs w:val="18"/>
              </w:rPr>
              <w:t>)</w:t>
            </w: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(吨)</w:t>
            </w: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(吨)</w:t>
            </w: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(GJ)</w:t>
            </w: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(GJ)</w:t>
            </w: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（KW</w:t>
            </w:r>
            <w:r>
              <w:rPr>
                <w:rFonts w:ascii="黑体" w:hAnsi="黑体" w:eastAsia="黑体"/>
                <w:b/>
                <w:sz w:val="18"/>
                <w:szCs w:val="18"/>
              </w:rPr>
              <w:sym w:font="Wingdings" w:char="F09E"/>
            </w:r>
            <w:r>
              <w:rPr>
                <w:rFonts w:ascii="黑体" w:hAnsi="黑体" w:eastAsia="黑体"/>
                <w:b/>
                <w:sz w:val="18"/>
                <w:szCs w:val="18"/>
              </w:rPr>
              <w:t>h）</w:t>
            </w: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1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2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3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4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5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6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7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8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9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10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11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12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</w:tbl>
    <w:tbl>
      <w:tblPr>
        <w:tblStyle w:val="3"/>
        <w:tblW w:w="51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shd w:val="clear" w:color="auto" w:fill="7F7F7F" w:themeFill="background1" w:themeFillShade="8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建筑用能运行数据（改造后）—2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01X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年</w:t>
            </w:r>
          </w:p>
        </w:tc>
      </w:tr>
    </w:tbl>
    <w:tbl>
      <w:tblPr>
        <w:tblStyle w:val="2"/>
        <w:tblW w:w="5136" w:type="pct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168"/>
        <w:gridCol w:w="975"/>
        <w:gridCol w:w="823"/>
        <w:gridCol w:w="1126"/>
        <w:gridCol w:w="1129"/>
        <w:gridCol w:w="826"/>
        <w:gridCol w:w="1082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464" w:type="pct"/>
            <w:vMerge w:val="restart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ind w:firstLine="181" w:firstLineChars="10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能源</w:t>
            </w:r>
          </w:p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月份</w:t>
            </w:r>
          </w:p>
        </w:tc>
        <w:tc>
          <w:tcPr>
            <w:tcW w:w="667" w:type="pct"/>
            <w:shd w:val="clear" w:color="auto" w:fill="E7E6E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color w:val="000000"/>
                <w:sz w:val="18"/>
                <w:szCs w:val="18"/>
              </w:rPr>
              <w:t>电—外购电网</w:t>
            </w:r>
          </w:p>
        </w:tc>
        <w:tc>
          <w:tcPr>
            <w:tcW w:w="557" w:type="pct"/>
            <w:shd w:val="clear" w:color="auto" w:fill="E7E6E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color w:val="000000"/>
                <w:sz w:val="18"/>
                <w:szCs w:val="18"/>
              </w:rPr>
              <w:t>外购天然气</w:t>
            </w:r>
          </w:p>
        </w:tc>
        <w:tc>
          <w:tcPr>
            <w:tcW w:w="470" w:type="pct"/>
            <w:shd w:val="clear" w:color="auto" w:fill="E7E6E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color w:val="000000"/>
                <w:sz w:val="18"/>
                <w:szCs w:val="18"/>
              </w:rPr>
              <w:t>外购蒸汽</w:t>
            </w:r>
          </w:p>
        </w:tc>
        <w:tc>
          <w:tcPr>
            <w:tcW w:w="643" w:type="pct"/>
            <w:shd w:val="clear" w:color="auto" w:fill="E7E6E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color w:val="000000"/>
                <w:sz w:val="18"/>
                <w:szCs w:val="18"/>
              </w:rPr>
              <w:t>外购生活热水</w:t>
            </w:r>
          </w:p>
        </w:tc>
        <w:tc>
          <w:tcPr>
            <w:tcW w:w="645" w:type="pct"/>
            <w:shd w:val="clear" w:color="auto" w:fill="E7E6E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color w:val="000000"/>
                <w:sz w:val="18"/>
                <w:szCs w:val="18"/>
              </w:rPr>
              <w:t>外购采暖热量</w:t>
            </w:r>
          </w:p>
        </w:tc>
        <w:tc>
          <w:tcPr>
            <w:tcW w:w="472" w:type="pct"/>
            <w:shd w:val="clear" w:color="auto" w:fill="E7E6E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color w:val="000000"/>
                <w:sz w:val="18"/>
                <w:szCs w:val="18"/>
              </w:rPr>
              <w:t>外购冷量</w:t>
            </w:r>
          </w:p>
        </w:tc>
        <w:tc>
          <w:tcPr>
            <w:tcW w:w="618" w:type="pct"/>
            <w:shd w:val="clear" w:color="auto" w:fill="E7E6E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color w:val="000000"/>
                <w:sz w:val="18"/>
                <w:szCs w:val="18"/>
              </w:rPr>
              <w:t>太阳能发电</w:t>
            </w:r>
          </w:p>
        </w:tc>
        <w:tc>
          <w:tcPr>
            <w:tcW w:w="464" w:type="pct"/>
            <w:shd w:val="clear" w:color="auto" w:fill="E7E6E6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color w:val="000000"/>
                <w:sz w:val="18"/>
                <w:szCs w:val="18"/>
              </w:rPr>
              <w:t>其他能源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vMerge w:val="continue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（KW</w:t>
            </w:r>
            <w:r>
              <w:rPr>
                <w:rFonts w:ascii="黑体" w:hAnsi="黑体" w:eastAsia="黑体"/>
                <w:b/>
                <w:sz w:val="18"/>
                <w:szCs w:val="18"/>
              </w:rPr>
              <w:sym w:font="Wingdings" w:char="F09E"/>
            </w:r>
            <w:r>
              <w:rPr>
                <w:rFonts w:ascii="黑体" w:hAnsi="黑体" w:eastAsia="黑体"/>
                <w:b/>
                <w:sz w:val="18"/>
                <w:szCs w:val="18"/>
              </w:rPr>
              <w:t>h）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(m</w:t>
            </w:r>
            <w:r>
              <w:rPr>
                <w:rFonts w:ascii="黑体" w:hAnsi="黑体" w:eastAsia="黑体"/>
                <w:b/>
                <w:sz w:val="18"/>
                <w:szCs w:val="18"/>
                <w:vertAlign w:val="superscript"/>
              </w:rPr>
              <w:t>3</w:t>
            </w:r>
            <w:r>
              <w:rPr>
                <w:rFonts w:ascii="黑体" w:hAnsi="黑体" w:eastAsia="黑体"/>
                <w:b/>
                <w:sz w:val="18"/>
                <w:szCs w:val="18"/>
              </w:rPr>
              <w:t>)</w:t>
            </w: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(吨)</w:t>
            </w: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(吨)</w:t>
            </w: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(GJ)</w:t>
            </w: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(GJ)</w:t>
            </w: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（KW</w:t>
            </w:r>
            <w:r>
              <w:rPr>
                <w:rFonts w:ascii="黑体" w:hAnsi="黑体" w:eastAsia="黑体"/>
                <w:b/>
                <w:sz w:val="18"/>
                <w:szCs w:val="18"/>
              </w:rPr>
              <w:sym w:font="Wingdings" w:char="F09E"/>
            </w:r>
            <w:r>
              <w:rPr>
                <w:rFonts w:ascii="黑体" w:hAnsi="黑体" w:eastAsia="黑体"/>
                <w:b/>
                <w:sz w:val="18"/>
                <w:szCs w:val="18"/>
              </w:rPr>
              <w:t>h）</w:t>
            </w: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1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2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3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4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5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6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7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8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9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10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11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12</w:t>
            </w:r>
          </w:p>
        </w:tc>
        <w:tc>
          <w:tcPr>
            <w:tcW w:w="66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</w:tbl>
    <w:p>
      <m:oMathPara>
        <m:oMath>
          <m:r>
            <m:rPr>
              <m:sty m:val="p"/>
            </m:rPr>
            <w:rPr>
              <w:rFonts w:hint="eastAsia" w:ascii="Cambria Math" w:hAnsi="Cambria Math" w:eastAsia="仿宋_GB2312"/>
              <w:sz w:val="28"/>
              <w:szCs w:val="32"/>
            </w:rPr>
            <m:t>综合能耗（</m:t>
          </m:r>
          <m:r>
            <m:rPr>
              <m:sty m:val="p"/>
            </m:rPr>
            <w:rPr>
              <w:rFonts w:ascii="Cambria Math" w:hAnsi="Cambria Math" w:eastAsia="仿宋_GB2312"/>
              <w:sz w:val="28"/>
              <w:szCs w:val="32"/>
            </w:rPr>
            <m:t>KWh</m:t>
          </m:r>
          <m:r>
            <m:rPr>
              <m:sty m:val="p"/>
            </m:rPr>
            <w:rPr>
              <w:rFonts w:hint="eastAsia" w:ascii="Cambria Math" w:hAnsi="Cambria Math" w:eastAsia="仿宋_GB2312"/>
              <w:sz w:val="28"/>
              <w:szCs w:val="32"/>
            </w:rPr>
            <m:t>）=</m:t>
          </m:r>
          <m:nary>
            <m:naryPr>
              <m:chr m:val="∑"/>
              <m:limLoc m:val="undOvr"/>
              <m:ctrlPr>
                <w:rPr>
                  <w:rFonts w:ascii="Cambria Math" w:hAnsi="Cambria Math" w:eastAsia="仿宋_GB2312"/>
                  <w:sz w:val="28"/>
                  <w:szCs w:val="32"/>
                </w:rPr>
              </m:ctrlPr>
            </m:naryPr>
            <m:sub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1</m:t>
              </m:r>
              <m:ctrlPr>
                <w:rPr>
                  <w:rFonts w:ascii="Cambria Math" w:hAnsi="Cambria Math" w:eastAsia="仿宋_GB2312"/>
                  <w:sz w:val="28"/>
                  <w:szCs w:val="32"/>
                </w:rPr>
              </m:ctrlPr>
            </m:sub>
            <m:sup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12</m:t>
              </m:r>
              <m:ctrlPr>
                <w:rPr>
                  <w:rFonts w:ascii="Cambria Math" w:hAnsi="Cambria Math" w:eastAsia="仿宋_GB2312"/>
                  <w:sz w:val="28"/>
                  <w:szCs w:val="32"/>
                </w:rPr>
              </m:ctrlPr>
            </m:sup>
            <m:e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电</m:t>
              </m:r>
              <m:ctrlPr>
                <w:rPr>
                  <w:rFonts w:ascii="Cambria Math" w:hAnsi="Cambria Math" w:eastAsia="仿宋_GB2312"/>
                  <w:sz w:val="28"/>
                  <w:szCs w:val="32"/>
                </w:rPr>
              </m:ctrlPr>
            </m:e>
          </m:nary>
          <m:r>
            <m:rPr/>
            <w:rPr>
              <w:rFonts w:hint="eastAsia" w:ascii="Cambria Math" w:hAnsi="Cambria Math" w:eastAsia="仿宋_GB2312"/>
              <w:sz w:val="28"/>
              <w:szCs w:val="32"/>
            </w:rPr>
            <m:t>+9.5</m:t>
          </m:r>
          <m:r>
            <m:rPr/>
            <w:rPr>
              <w:rFonts w:ascii="Cambria Math" w:hAnsi="Cambria Math" w:eastAsia="仿宋_GB2312"/>
              <w:sz w:val="28"/>
              <w:szCs w:val="32"/>
            </w:rPr>
            <m:t>×</m:t>
          </m:r>
          <m:nary>
            <m:naryPr>
              <m:chr m:val="∑"/>
              <m:limLoc m:val="undOvr"/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naryPr>
            <m:sub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1</m:t>
              </m:r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sub>
            <m:sup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12</m:t>
              </m:r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sup>
            <m:e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天然气</m:t>
              </m:r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e>
          </m:nary>
          <m:r>
            <m:rPr/>
            <w:rPr>
              <w:rFonts w:hint="eastAsia" w:ascii="Cambria Math" w:hAnsi="Cambria Math" w:eastAsia="仿宋_GB2312"/>
              <w:sz w:val="28"/>
              <w:szCs w:val="32"/>
            </w:rPr>
            <m:t>+628</m:t>
          </m:r>
          <m:r>
            <m:rPr/>
            <w:rPr>
              <w:rFonts w:ascii="Cambria Math" w:hAnsi="Cambria Math" w:eastAsia="仿宋_GB2312"/>
              <w:sz w:val="28"/>
              <w:szCs w:val="32"/>
            </w:rPr>
            <m:t>×</m:t>
          </m:r>
          <m:nary>
            <m:naryPr>
              <m:chr m:val="∑"/>
              <m:limLoc m:val="undOvr"/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naryPr>
            <m:sub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1</m:t>
              </m:r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sub>
            <m:sup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12</m:t>
              </m:r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sup>
            <m:e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外购蒸汽</m:t>
              </m:r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e>
          </m:nary>
          <m:r>
            <m:rPr/>
            <w:rPr>
              <w:rFonts w:hint="eastAsia" w:ascii="Cambria Math" w:hAnsi="Cambria Math" w:eastAsia="仿宋_GB2312"/>
              <w:sz w:val="28"/>
              <w:szCs w:val="32"/>
            </w:rPr>
            <m:t>+35</m:t>
          </m:r>
          <m:r>
            <m:rPr/>
            <w:rPr>
              <w:rFonts w:ascii="Cambria Math" w:hAnsi="Cambria Math" w:eastAsia="仿宋_GB2312"/>
              <w:sz w:val="28"/>
              <w:szCs w:val="32"/>
            </w:rPr>
            <m:t>×</m:t>
          </m:r>
          <m:nary>
            <m:naryPr>
              <m:chr m:val="∑"/>
              <m:limLoc m:val="undOvr"/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naryPr>
            <m:sub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1</m:t>
              </m:r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sub>
            <m:sup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12</m:t>
              </m:r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sup>
            <m:e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外购生活热水</m:t>
              </m:r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e>
          </m:nary>
          <m:r>
            <m:rPr/>
            <w:rPr>
              <w:rFonts w:hint="eastAsia" w:ascii="Cambria Math" w:hAnsi="Cambria Math" w:eastAsia="仿宋_GB2312"/>
              <w:sz w:val="28"/>
              <w:szCs w:val="32"/>
            </w:rPr>
            <m:t>+277.8</m:t>
          </m:r>
          <m:r>
            <m:rPr/>
            <w:rPr>
              <w:rFonts w:ascii="Cambria Math" w:hAnsi="Cambria Math" w:eastAsia="仿宋_GB2312"/>
              <w:sz w:val="28"/>
              <w:szCs w:val="32"/>
            </w:rPr>
            <m:t>×</m:t>
          </m:r>
          <m:nary>
            <m:naryPr>
              <m:chr m:val="∑"/>
              <m:limLoc m:val="undOvr"/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naryPr>
            <m:sub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1</m:t>
              </m:r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sub>
            <m:sup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12</m:t>
              </m:r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sup>
            <m:e>
              <m:d>
                <m:dPr>
                  <m:ctrlPr>
                    <w:rPr>
                      <w:rFonts w:ascii="Cambria Math" w:hAnsi="Cambria Math" w:eastAsia="仿宋_GB2312"/>
                      <w:i/>
                      <w:sz w:val="28"/>
                      <w:szCs w:val="32"/>
                    </w:rPr>
                  </m:ctrlPr>
                </m:dPr>
                <m:e>
                  <m:r>
                    <m:rPr/>
                    <w:rPr>
                      <w:rFonts w:hint="eastAsia" w:ascii="Cambria Math" w:hAnsi="Cambria Math" w:eastAsia="仿宋_GB2312"/>
                      <w:sz w:val="28"/>
                      <w:szCs w:val="32"/>
                    </w:rPr>
                    <m:t>外购采暖热量+外购冷量</m:t>
                  </m:r>
                  <m:ctrlPr>
                    <w:rPr>
                      <w:rFonts w:ascii="Cambria Math" w:hAnsi="Cambria Math" w:eastAsia="仿宋_GB2312"/>
                      <w:i/>
                      <w:sz w:val="28"/>
                      <w:szCs w:val="32"/>
                    </w:rPr>
                  </m:ctrlPr>
                </m:e>
              </m:d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+</m:t>
              </m:r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e>
          </m:nary>
          <m:nary>
            <m:naryPr>
              <m:chr m:val="∑"/>
              <m:limLoc m:val="undOvr"/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naryPr>
            <m:sub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1</m:t>
              </m:r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sub>
            <m:sup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12</m:t>
              </m:r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sup>
            <m:e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太阳能发电</m:t>
              </m:r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e>
          </m:nary>
          <m:r>
            <m:rPr/>
            <w:rPr>
              <w:rFonts w:hint="eastAsia" w:ascii="Cambria Math" w:hAnsi="Cambria Math" w:eastAsia="仿宋_GB2312"/>
              <w:sz w:val="28"/>
              <w:szCs w:val="32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naryPr>
            <m:sub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1</m:t>
              </m:r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sub>
            <m:sup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12</m:t>
              </m:r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sup>
            <m:e>
              <m:r>
                <m:rPr/>
                <w:rPr>
                  <w:rFonts w:hint="eastAsia" w:ascii="Cambria Math" w:hAnsi="Cambria Math" w:eastAsia="仿宋_GB2312"/>
                  <w:sz w:val="28"/>
                  <w:szCs w:val="32"/>
                </w:rPr>
                <m:t>其他能源</m:t>
              </m:r>
              <m:ctrlPr>
                <w:rPr>
                  <w:rFonts w:ascii="Cambria Math" w:hAnsi="Cambria Math" w:eastAsia="仿宋_GB2312"/>
                  <w:i/>
                  <w:sz w:val="28"/>
                  <w:szCs w:val="32"/>
                </w:rPr>
              </m:ctrlPr>
            </m:e>
          </m:nary>
        </m:oMath>
      </m:oMathPara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5422B"/>
    <w:rsid w:val="3F55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2021-11-17T06:26:00Z</dcterms:created>
  <dc:creator>Anything</dc:creator>
  <cp:lastModifiedBy>Anything</cp:lastModifiedBy>
  <dcterms:modified xsi:type="dcterms:W3CDTF">2021-11-17T06:27:08Z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0E0AFA0992484791849FA4D8BC4C4800</vt:lpwstr>
  </property>
</Properties>
</file>