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8"/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7"/>
        <w:ind w:left="0" w:leftChars="0" w:firstLine="0" w:firstLineChars="0"/>
        <w:jc w:val="center"/>
        <w:rPr>
          <w:rStyle w:val="8"/>
          <w:rFonts w:hint="eastAsia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/>
          <w:color w:val="auto"/>
          <w:sz w:val="32"/>
          <w:szCs w:val="32"/>
          <w:lang w:val="en-US" w:eastAsia="zh-CN"/>
        </w:rPr>
        <w:t>全国建筑市场监管公共服务平台工程项目信息数据标准</w:t>
      </w:r>
    </w:p>
    <w:p>
      <w:pPr>
        <w:pStyle w:val="7"/>
        <w:ind w:left="0" w:leftChars="0" w:firstLine="0" w:firstLineChars="0"/>
        <w:jc w:val="center"/>
        <w:rPr>
          <w:rStyle w:val="8"/>
          <w:rFonts w:hint="default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/>
          <w:color w:val="auto"/>
          <w:sz w:val="32"/>
          <w:szCs w:val="32"/>
          <w:lang w:val="en-US" w:eastAsia="zh-CN"/>
        </w:rPr>
        <w:t>（</w:t>
      </w:r>
      <w:r>
        <w:rPr>
          <w:rStyle w:val="8"/>
          <w:rFonts w:hint="eastAsia" w:eastAsia="黑体"/>
          <w:color w:val="auto"/>
          <w:sz w:val="32"/>
          <w:szCs w:val="32"/>
          <w:lang w:val="en-US" w:eastAsia="zh-CN"/>
        </w:rPr>
        <w:t>修订版</w:t>
      </w:r>
      <w:r>
        <w:rPr>
          <w:rStyle w:val="8"/>
          <w:rFonts w:hint="eastAsia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1.1企业业绩技术指标信息表(表名：TBCORPPERFORMANCE)(补充)</w:t>
      </w:r>
    </w:p>
    <w:tbl>
      <w:tblPr>
        <w:tblStyle w:val="4"/>
        <w:tblpPr w:leftFromText="180" w:rightFromText="180" w:vertAnchor="text" w:horzAnchor="page" w:tblpX="1737" w:tblpY="336"/>
        <w:tblOverlap w:val="never"/>
        <w:tblW w:w="87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044"/>
        <w:gridCol w:w="1056"/>
        <w:gridCol w:w="640"/>
        <w:gridCol w:w="815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字段名称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字段代码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字段类型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字段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长度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10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约束</w:t>
            </w:r>
            <w:r>
              <w:rPr>
                <w:rStyle w:val="10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条件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业绩记录编号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PerfNum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格式：YJ-项目编号三位流水号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PrjNum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PerfName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CorpNane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CorpCode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业绩类型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PerfTypeNum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1:勘察2:设计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3:施工4:监理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业绩对应资质及等级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AptitudeContent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工程项目规模等级及详细技术指标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TechParamlnfo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参考资质标准业绩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指标要求填写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工作开始时间/施工许可开工时间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BDnte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Datetime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勘察、设计业绩填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写工作开始时间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施工、监理业绩填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写施工许可开工时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工作结束时间/竣工验收结束时间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FDate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Datetime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勘察、设计业绩填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写工作结束时闻，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施工、监理业绩填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写竣工验收结束时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信息审核部门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CheckDepartName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本条记录信息的数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据核实单位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信息审核人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CheckPersonName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本条记录信息的数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据核实人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数据等级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DataLovol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Char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详见数据字典表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TBDATALEVELDIC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1.2个人业绩信息表(表名：TBPERSONPERFORMANCE)(补充)</w:t>
      </w:r>
    </w:p>
    <w:tbl>
      <w:tblPr>
        <w:tblStyle w:val="4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791"/>
        <w:gridCol w:w="956"/>
        <w:gridCol w:w="764"/>
        <w:gridCol w:w="733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字段名称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字段代码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长度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约束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条件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个人业绩记录编号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PersonPerfNum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格式：企业业绩记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录编号-三位流水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企业业绩记录编号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PerfNum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外键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PersonName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1DCardTypeNum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详见数据字典表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TBIDCARDTYPEDIC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人员证件号码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PersonlDCard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本人在工程中所起作用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PrjDuty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1项目负责人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2技术负责人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3专业负责人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4主要设计人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5总监理工程师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信息审核部门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CheckDepartName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本条记录信息的数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据核实单位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信息审核人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CheckPersonName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本条记录信息的数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据核实人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数据等级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DataLevel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Char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详见数据字典表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THUATALEVELDIC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1.3与其他系统项目关联信息表(表名：TBPROJECTSYSRELATION)(补充）</w:t>
      </w:r>
    </w:p>
    <w:tbl>
      <w:tblPr>
        <w:tblStyle w:val="4"/>
        <w:tblW w:w="87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746"/>
        <w:gridCol w:w="982"/>
        <w:gridCol w:w="750"/>
        <w:gridCol w:w="763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字段代码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字段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长度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约束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条件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投资项目在线审批监管平台项日编号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PRJNLMFG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投资项目在线审批监管平台项目名称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PRJNAME_FG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工程建设项目审批管理系统项目编号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PRJNMGG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工程建设项目市批管理系统项目名称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PRJNAME_OG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建筑工人实名制系统项目编号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PRJNUM_SMZ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建筑工人实名制系统项目名称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PRJNAME_SMZ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工程质量安全系统项目编号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PRJNLM_ZLAQ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工程质量安全系统项日名称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PRJNAME_ZLAQ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"/>
              </w:rPr>
              <w:t>Varchar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1.4TBCONTRACTTYPEDIC合同类别字典表(修订）</w:t>
      </w:r>
    </w:p>
    <w:tbl>
      <w:tblPr>
        <w:tblStyle w:val="4"/>
        <w:tblpPr w:leftFromText="180" w:rightFromText="180" w:vertAnchor="text" w:horzAnchor="page" w:tblpX="1697" w:tblpY="227"/>
        <w:tblOverlap w:val="never"/>
        <w:tblW w:w="8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73"/>
        <w:gridCol w:w="1718"/>
        <w:gridCol w:w="2509"/>
        <w:gridCol w:w="2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合同类别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合同分类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勘察分包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设计分包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施工总包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施工分包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施工劳务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施工专业承包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监理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工程总承包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总承包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全过程工程咨的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相关专业对应表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5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00"/>
        <w:gridCol w:w="2780"/>
        <w:gridCol w:w="280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对应专业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设计类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施工类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监理类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公路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auto"/>
              </w:rPr>
              <w:t>公路、特大桥梁、特长隧道、公共交通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公路工程施工总承包、公路路面工程专业承包、公路路基工程专业承包、公路交通工程专业承包资质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水运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auto"/>
              </w:rPr>
              <w:t>港口、航道、通航建筑、港口装卸工艺、水上交通管制工程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港口与航道工程施工总承包、港口与海岸工程专业承包、航道工程专业承包、通航建筑物工程专业承包资、港航设备安装及水上交管工程专业承包资质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港口与航道工程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水利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auto"/>
              </w:rPr>
              <w:t>水库枢纽、引调水、灌溉排涝、河道整治、城市防洪、围垦、水土保持、水文设施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水利水电工程施工总承包、水工金属结构制作与安装工程专业承包、水利水电机电设备安装工程专业承包、河湖整治工程专业承包资质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通信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电子整机产品项目工程、电子基础产品项目工程、显示器件项目工程、微电子产品项目工程、电子特种环境工程、电子系统工程、有线通信、无线通信、邮政工程、通信铁塔、广播电视中心、广播电视发射、广播电视传输、电影工程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通信工程施工总承包资质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铁路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桥梁、隧道、轨道、电气化、通信信号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铁路工程施工总承包、铁路电务工程专业承包、铁路铺轨架梁工程专业承包、铁路电气化工程专业承包资质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铁路工程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民航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spacing w:beforeLines="0" w:afterLines="0" w:line="56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机场总体规划工程；场道、目视助航工程；通信、导航、航管及航站楼弱电工程；供油工程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机场场道工程专业承包、民航空管工程及机场弱电系统工程专业承包、机场目视助航工程专业承包资质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航天航空工程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项目信息“标A”申请表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02"/>
        <w:gridCol w:w="1419"/>
        <w:gridCol w:w="1369"/>
        <w:gridCol w:w="208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省级编号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涉及主体企业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YmQyNDBiM2YxODE0NDkzY2ZmZDA3NmVjOTJkMGIifQ=="/>
  </w:docVars>
  <w:rsids>
    <w:rsidRoot w:val="5ADB449E"/>
    <w:rsid w:val="5AD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Calibri" w:hAnsi="Calibri" w:eastAsia="黑体"/>
      <w:kern w:val="44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1"/>
    <w:basedOn w:val="3"/>
    <w:autoRedefine/>
    <w:qFormat/>
    <w:uiPriority w:val="0"/>
    <w:pPr>
      <w:ind w:firstLine="420" w:firstLineChars="100"/>
    </w:pPr>
  </w:style>
  <w:style w:type="character" w:customStyle="1" w:styleId="8">
    <w:name w:val="标题 1 Char"/>
    <w:link w:val="2"/>
    <w:autoRedefine/>
    <w:qFormat/>
    <w:uiPriority w:val="0"/>
    <w:rPr>
      <w:rFonts w:ascii="Calibri" w:hAnsi="Calibri" w:eastAsia="黑体"/>
      <w:kern w:val="44"/>
      <w:sz w:val="28"/>
    </w:rPr>
  </w:style>
  <w:style w:type="character" w:customStyle="1" w:styleId="9">
    <w:name w:val="font81"/>
    <w:basedOn w:val="6"/>
    <w:qFormat/>
    <w:uiPriority w:val="0"/>
    <w:rPr>
      <w:rFonts w:ascii="宋体" w:hAnsi="宋体" w:eastAsia="宋体" w:cs="宋体"/>
      <w:b/>
      <w:bCs/>
      <w:color w:val="000000"/>
      <w:sz w:val="10"/>
      <w:szCs w:val="10"/>
      <w:u w:val="none"/>
    </w:rPr>
  </w:style>
  <w:style w:type="character" w:customStyle="1" w:styleId="10">
    <w:name w:val="font101"/>
    <w:basedOn w:val="6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1"/>
    <w:basedOn w:val="6"/>
    <w:autoRedefine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2">
    <w:name w:val="font51"/>
    <w:basedOn w:val="6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21"/>
    <w:basedOn w:val="6"/>
    <w:autoRedefine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4">
    <w:name w:val="font31"/>
    <w:basedOn w:val="6"/>
    <w:autoRedefine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2024-03-21T01:39:00Z</dcterms:created>
  <dc:creator>不加糖.</dc:creator>
  <cp:lastModifiedBy>不加糖.</cp:lastModifiedBy>
  <dcterms:modified xsi:type="dcterms:W3CDTF">2024-03-21T01:40:59Z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BAA171B415E84CBBBA97300FF60DEA88_11</vt:lpwstr>
  </property>
</Properties>
</file>