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10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56"/>
        <w:gridCol w:w="1088"/>
        <w:gridCol w:w="900"/>
        <w:gridCol w:w="1237"/>
        <w:gridCol w:w="975"/>
        <w:gridCol w:w="1036"/>
        <w:gridCol w:w="3577"/>
        <w:gridCol w:w="1125"/>
        <w:gridCol w:w="1575"/>
        <w:gridCol w:w="1096"/>
      </w:tblGrid>
      <w:tr w14:paraId="4645F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699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59231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ascii="方正小标宋简体" w:hAnsi="宋体" w:eastAsia="方正小标宋简体" w:cs="宋体"/>
                <w:color w:val="333333"/>
                <w:kern w:val="0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44"/>
                <w:szCs w:val="44"/>
              </w:rPr>
              <w:t>申报齐鲁技能大师特色工作站建设项目简明登记表</w:t>
            </w:r>
            <w:bookmarkEnd w:id="0"/>
          </w:p>
        </w:tc>
      </w:tr>
      <w:tr w14:paraId="55CDB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5A74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  <w:lang w:eastAsia="zh-CN"/>
              </w:rPr>
              <w:t>推荐单位名称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DCCF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6D80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  <w:t>总投资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BC56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  <w:t>省财政投入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063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  <w:t>市财政投入（主管部门投入）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50D3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  <w:t>单位投入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D88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  <w:t>技能大师姓名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062E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  <w:t>获得中华技能大奖等获奖情况及批次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21D7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  <w:t>职业技能等级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67FA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ascii="楷体" w:hAnsi="楷体" w:eastAsia="楷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  <w:t>项目</w:t>
            </w:r>
          </w:p>
          <w:p w14:paraId="2053FD4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E25A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  <w:lang w:eastAsia="zh-CN"/>
              </w:rPr>
              <w:t>联系</w:t>
            </w:r>
          </w:p>
          <w:p w14:paraId="13EAD8B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  <w:lang w:eastAsia="zh-CN"/>
              </w:rPr>
              <w:t>方式</w:t>
            </w:r>
          </w:p>
        </w:tc>
      </w:tr>
      <w:tr w14:paraId="4C342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9DD6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  <w:t>　</w:t>
            </w:r>
          </w:p>
        </w:tc>
        <w:tc>
          <w:tcPr>
            <w:tcW w:w="9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A1AB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94BAF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  <w:t>　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C78F4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  <w:lang w:val="en-US" w:eastAsia="zh-CN"/>
              </w:rPr>
              <w:t>20万元</w:t>
            </w:r>
          </w:p>
        </w:tc>
        <w:tc>
          <w:tcPr>
            <w:tcW w:w="12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DB776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  <w:t>　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DC177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3954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  <w:t>　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31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lang w:eastAsia="zh-CN"/>
              </w:rPr>
              <w:t>仅填写获得中华技能大奖、国务院特殊津贴、全国技术能手、齐鲁首席技师（山东省首席技师）、山东省技术技能大师、泰山产业领军人才（技能领军人才）等省级以上项目获评情况。</w:t>
            </w: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CE7B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  <w:t>　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22F1B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  <w:t>　</w:t>
            </w:r>
          </w:p>
        </w:tc>
        <w:tc>
          <w:tcPr>
            <w:tcW w:w="10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43C4C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  <w:t>　</w:t>
            </w:r>
          </w:p>
        </w:tc>
      </w:tr>
      <w:tr w14:paraId="6AAC8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AC42F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outlineLvl w:val="9"/>
              <w:rPr>
                <w:rFonts w:ascii="楷体" w:hAnsi="楷体" w:eastAsia="楷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D3BBF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outlineLvl w:val="9"/>
              <w:rPr>
                <w:rFonts w:ascii="楷体" w:hAnsi="楷体" w:eastAsia="楷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E22AB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outlineLvl w:val="9"/>
              <w:rPr>
                <w:rFonts w:ascii="楷体" w:hAnsi="楷体" w:eastAsia="楷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917C5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outlineLvl w:val="9"/>
              <w:rPr>
                <w:rFonts w:ascii="楷体" w:hAnsi="楷体" w:eastAsia="楷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C4EB3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outlineLvl w:val="9"/>
              <w:rPr>
                <w:rFonts w:ascii="楷体" w:hAnsi="楷体" w:eastAsia="楷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6211C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outlineLvl w:val="9"/>
              <w:rPr>
                <w:rFonts w:ascii="楷体" w:hAnsi="楷体" w:eastAsia="楷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DE1A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outlineLvl w:val="9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  <w:t>　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7FBD4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6D963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812E3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outlineLvl w:val="9"/>
              <w:rPr>
                <w:rFonts w:ascii="楷体" w:hAnsi="楷体" w:eastAsia="楷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B7C00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outlineLvl w:val="9"/>
              <w:rPr>
                <w:rFonts w:ascii="楷体" w:hAnsi="楷体" w:eastAsia="楷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57182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699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0DFCF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注：此表只填报电子版即可，填写配套资金情况必须出具配套承诺书</w:t>
            </w:r>
          </w:p>
        </w:tc>
      </w:tr>
    </w:tbl>
    <w:p w14:paraId="76090A8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9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0"/>
    <w:pPr>
      <w:kinsoku w:val="0"/>
      <w:autoSpaceDE w:val="0"/>
      <w:autoSpaceDN w:val="0"/>
      <w:adjustRightInd w:val="0"/>
      <w:snapToGrid w:val="0"/>
      <w:spacing w:after="120" w:line="240" w:lineRule="auto"/>
      <w:ind w:left="420" w:leftChars="200" w:firstLine="420" w:firstLineChars="200"/>
      <w:jc w:val="left"/>
      <w:textAlignment w:val="baseline"/>
    </w:pPr>
    <w:rPr>
      <w:rFonts w:ascii="Times New Roman" w:hAnsi="Times New Roman" w:eastAsia="宋体" w:cs="Times New Roman"/>
      <w:snapToGrid w:val="0"/>
      <w:color w:val="000000"/>
      <w:kern w:val="0"/>
      <w:sz w:val="21"/>
      <w:szCs w:val="32"/>
      <w:lang w:val="en-US" w:eastAsia="en-US" w:bidi="ar-SA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2025-03-04T10:02:34Z</dcterms:created>
  <dc:creator>Administrator.DESKTOP-VGM2QMF</dc:creator>
  <cp:lastModifiedBy>娃哈哈</cp:lastModifiedBy>
  <dcterms:modified xsi:type="dcterms:W3CDTF">2025-03-04T10:02:48Z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eyJoZGlkIjoiMjFkM2QyNjUyOWE4ZTU3OTdiMWE1YjgzZjBhNzAzNjUiLCJ1c2VySWQiOiIzMzQwMTMyNjEifQ==</vt:lpwstr>
  </property>
  <property fmtid="{D5CDD505-2E9C-101B-9397-08002B2CF9AE}" pid="4" name="ICV">
    <vt:lpwstr>4BF35DEE2BE042EB98DFD65D1E536A8E_12</vt:lpwstr>
  </property>
</Properties>
</file>